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4F9" w:rsidRDefault="000B7875" w:rsidP="002B6A83">
      <w:pPr>
        <w:jc w:val="center"/>
        <w:rPr>
          <w:rFonts w:ascii="Cambria" w:hAnsi="Cambria"/>
          <w:b/>
          <w:sz w:val="28"/>
          <w:szCs w:val="28"/>
          <w:u w:val="single"/>
        </w:rPr>
      </w:pPr>
      <w:r w:rsidRPr="002B6A83">
        <w:rPr>
          <w:rFonts w:ascii="Cambria" w:hAnsi="Cambria"/>
          <w:b/>
          <w:sz w:val="28"/>
          <w:szCs w:val="28"/>
          <w:u w:val="single"/>
        </w:rPr>
        <w:t>Appendix XX</w:t>
      </w:r>
      <w:r w:rsidR="002B6A83">
        <w:rPr>
          <w:rFonts w:ascii="Cambria" w:hAnsi="Cambria"/>
          <w:b/>
          <w:sz w:val="28"/>
          <w:szCs w:val="28"/>
          <w:u w:val="single"/>
        </w:rPr>
        <w:t>I</w:t>
      </w:r>
    </w:p>
    <w:p w:rsidR="002B6A83" w:rsidRPr="002B6A83" w:rsidRDefault="002B6A83" w:rsidP="002B6A83">
      <w:pPr>
        <w:jc w:val="center"/>
        <w:rPr>
          <w:rFonts w:ascii="Cambria" w:hAnsi="Cambria"/>
          <w:b/>
          <w:sz w:val="28"/>
          <w:szCs w:val="28"/>
          <w:u w:val="single"/>
        </w:rPr>
      </w:pPr>
    </w:p>
    <w:p w:rsidR="004D7E50" w:rsidRPr="000B7875" w:rsidRDefault="004D7E50" w:rsidP="004D7E50">
      <w:pPr>
        <w:jc w:val="center"/>
        <w:rPr>
          <w:rFonts w:ascii="Cambria" w:hAnsi="Cambria"/>
          <w:b/>
          <w:sz w:val="24"/>
          <w:szCs w:val="24"/>
        </w:rPr>
      </w:pPr>
      <w:r w:rsidRPr="000B7875">
        <w:rPr>
          <w:rFonts w:ascii="Cambria" w:hAnsi="Cambria"/>
          <w:b/>
          <w:sz w:val="24"/>
          <w:szCs w:val="24"/>
        </w:rPr>
        <w:t>IN-KIND CONTRIBUTION FROM TYPHOON COMMITTEE MEMBERS FOR 2012</w:t>
      </w:r>
    </w:p>
    <w:p w:rsidR="00644D3A" w:rsidRPr="000B7875" w:rsidRDefault="00644D3A" w:rsidP="004D7E50">
      <w:pPr>
        <w:jc w:val="center"/>
        <w:rPr>
          <w:rFonts w:ascii="Cambria" w:hAnsi="Cambria"/>
          <w:b/>
          <w:sz w:val="24"/>
          <w:szCs w:val="24"/>
        </w:rPr>
      </w:pPr>
    </w:p>
    <w:p w:rsidR="007F1BBC" w:rsidRPr="000B7875" w:rsidRDefault="007F1BBC" w:rsidP="004D7E50">
      <w:pPr>
        <w:jc w:val="center"/>
        <w:rPr>
          <w:rFonts w:ascii="Cambria" w:hAnsi="Cambria"/>
          <w:b/>
          <w:sz w:val="24"/>
          <w:szCs w:val="24"/>
        </w:rPr>
      </w:pPr>
    </w:p>
    <w:tbl>
      <w:tblPr>
        <w:tblW w:w="6210" w:type="dxa"/>
        <w:tblInd w:w="3438" w:type="dxa"/>
        <w:tblLayout w:type="fixed"/>
        <w:tblLook w:val="04A0" w:firstRow="1" w:lastRow="0" w:firstColumn="1" w:lastColumn="0" w:noHBand="0" w:noVBand="1"/>
      </w:tblPr>
      <w:tblGrid>
        <w:gridCol w:w="2970"/>
        <w:gridCol w:w="3240"/>
      </w:tblGrid>
      <w:tr w:rsidR="00B54296" w:rsidRPr="005000B4" w:rsidTr="00377913">
        <w:trPr>
          <w:trHeight w:val="998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5000B4" w:rsidRDefault="00B54296" w:rsidP="00377913">
            <w:pPr>
              <w:spacing w:after="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5000B4">
              <w:rPr>
                <w:b/>
                <w:bCs/>
                <w:sz w:val="28"/>
                <w:szCs w:val="28"/>
              </w:rPr>
              <w:t>MEMBER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5000B4" w:rsidRDefault="00B54296" w:rsidP="00377913">
            <w:pPr>
              <w:spacing w:after="0" w:line="240" w:lineRule="auto"/>
              <w:jc w:val="center"/>
              <w:rPr>
                <w:rStyle w:val="Strong"/>
                <w:sz w:val="28"/>
                <w:szCs w:val="28"/>
              </w:rPr>
            </w:pPr>
            <w:r w:rsidRPr="005000B4">
              <w:rPr>
                <w:b/>
                <w:bCs/>
                <w:sz w:val="28"/>
                <w:szCs w:val="28"/>
              </w:rPr>
              <w:t>VALUE ASSIGNED (USD)</w:t>
            </w:r>
          </w:p>
        </w:tc>
      </w:tr>
      <w:tr w:rsidR="00B54296" w:rsidRPr="00644D3A" w:rsidTr="00377913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CHINA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fldChar w:fldCharType="begin"/>
            </w:r>
            <w:r w:rsidRPr="00644D3A">
              <w:rPr>
                <w:rStyle w:val="Strong"/>
                <w:sz w:val="28"/>
                <w:szCs w:val="28"/>
              </w:rPr>
              <w:instrText xml:space="preserve"> =SUM(ABOVE) \# "#,##0.00" </w:instrText>
            </w:r>
            <w:r w:rsidRPr="00644D3A">
              <w:rPr>
                <w:rStyle w:val="Strong"/>
                <w:sz w:val="28"/>
                <w:szCs w:val="28"/>
              </w:rPr>
              <w:fldChar w:fldCharType="separate"/>
            </w:r>
            <w:r w:rsidRPr="00644D3A">
              <w:rPr>
                <w:rStyle w:val="Strong"/>
                <w:noProof/>
                <w:sz w:val="28"/>
                <w:szCs w:val="28"/>
              </w:rPr>
              <w:t>213,000.00</w:t>
            </w:r>
            <w:r w:rsidRPr="00644D3A">
              <w:rPr>
                <w:rStyle w:val="Strong"/>
                <w:sz w:val="28"/>
                <w:szCs w:val="28"/>
              </w:rPr>
              <w:fldChar w:fldCharType="end"/>
            </w:r>
          </w:p>
        </w:tc>
      </w:tr>
      <w:tr w:rsidR="00B54296" w:rsidRPr="00644D3A" w:rsidTr="00377913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HONG KONG</w:t>
            </w:r>
            <w:r>
              <w:rPr>
                <w:rStyle w:val="Strong"/>
                <w:sz w:val="28"/>
                <w:szCs w:val="28"/>
              </w:rPr>
              <w:t>, CHINA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fldChar w:fldCharType="begin"/>
            </w:r>
            <w:r w:rsidRPr="00644D3A">
              <w:rPr>
                <w:rStyle w:val="Strong"/>
                <w:sz w:val="28"/>
                <w:szCs w:val="28"/>
              </w:rPr>
              <w:instrText xml:space="preserve"> </w:instrText>
            </w:r>
            <w:r w:rsidRPr="00644D3A">
              <w:rPr>
                <w:rStyle w:val="Strong"/>
                <w:rFonts w:hint="eastAsia"/>
                <w:sz w:val="28"/>
                <w:szCs w:val="28"/>
              </w:rPr>
              <w:instrText>=SUM(ABOVE)</w:instrText>
            </w:r>
            <w:r w:rsidRPr="00644D3A">
              <w:rPr>
                <w:rStyle w:val="Strong"/>
                <w:sz w:val="28"/>
                <w:szCs w:val="28"/>
              </w:rPr>
              <w:instrText xml:space="preserve"> </w:instrText>
            </w:r>
            <w:r w:rsidRPr="00644D3A">
              <w:rPr>
                <w:rStyle w:val="Strong"/>
                <w:sz w:val="28"/>
                <w:szCs w:val="28"/>
              </w:rPr>
              <w:fldChar w:fldCharType="separate"/>
            </w:r>
            <w:r w:rsidRPr="00644D3A">
              <w:rPr>
                <w:rStyle w:val="Strong"/>
                <w:noProof/>
                <w:sz w:val="28"/>
                <w:szCs w:val="28"/>
              </w:rPr>
              <w:t>51,506.5</w:t>
            </w:r>
            <w:r w:rsidRPr="00644D3A">
              <w:rPr>
                <w:rStyle w:val="Strong"/>
                <w:sz w:val="28"/>
                <w:szCs w:val="28"/>
              </w:rPr>
              <w:fldChar w:fldCharType="end"/>
            </w:r>
            <w:r w:rsidRPr="00644D3A">
              <w:rPr>
                <w:rStyle w:val="Strong"/>
                <w:sz w:val="28"/>
                <w:szCs w:val="28"/>
              </w:rPr>
              <w:t>0</w:t>
            </w:r>
          </w:p>
        </w:tc>
      </w:tr>
      <w:tr w:rsidR="00B54296" w:rsidRPr="00644D3A" w:rsidTr="00377913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JAPAN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noProof/>
                <w:sz w:val="28"/>
                <w:szCs w:val="28"/>
              </w:rPr>
              <w:t>8,150.00</w:t>
            </w:r>
          </w:p>
        </w:tc>
      </w:tr>
      <w:tr w:rsidR="00B54296" w:rsidRPr="00644D3A" w:rsidTr="00377913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MACAO</w:t>
            </w:r>
            <w:r>
              <w:rPr>
                <w:rStyle w:val="Strong"/>
                <w:sz w:val="28"/>
                <w:szCs w:val="28"/>
              </w:rPr>
              <w:t>, CHINA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jc w:val="right"/>
              <w:rPr>
                <w:rStyle w:val="Strong"/>
                <w:noProof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fldChar w:fldCharType="begin"/>
            </w:r>
            <w:r w:rsidRPr="00644D3A">
              <w:rPr>
                <w:rStyle w:val="Strong"/>
                <w:sz w:val="28"/>
                <w:szCs w:val="28"/>
              </w:rPr>
              <w:instrText xml:space="preserve"> =SUM(ABOVE) \# "#,##0.00" </w:instrText>
            </w:r>
            <w:r w:rsidRPr="00644D3A">
              <w:rPr>
                <w:rStyle w:val="Strong"/>
                <w:sz w:val="28"/>
                <w:szCs w:val="28"/>
              </w:rPr>
              <w:fldChar w:fldCharType="separate"/>
            </w:r>
            <w:r w:rsidRPr="00644D3A">
              <w:rPr>
                <w:rStyle w:val="Strong"/>
                <w:noProof/>
                <w:sz w:val="28"/>
                <w:szCs w:val="28"/>
              </w:rPr>
              <w:t>2,837.50</w:t>
            </w:r>
            <w:r w:rsidRPr="00644D3A">
              <w:rPr>
                <w:rStyle w:val="Strong"/>
                <w:sz w:val="28"/>
                <w:szCs w:val="28"/>
              </w:rPr>
              <w:fldChar w:fldCharType="end"/>
            </w:r>
          </w:p>
        </w:tc>
      </w:tr>
      <w:tr w:rsidR="00D6017D" w:rsidRPr="00DC5A68" w:rsidTr="00377913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D6017D" w:rsidRDefault="00D6017D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THE PHILIPPINES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D6017D" w:rsidRDefault="00D6017D" w:rsidP="0037791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2,660.52</w:t>
            </w:r>
          </w:p>
        </w:tc>
      </w:tr>
      <w:tr w:rsidR="00B54296" w:rsidRPr="00DC5A68" w:rsidTr="00377913">
        <w:trPr>
          <w:trHeight w:val="432"/>
          <w:tblHeader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REPUBLIC OF KOREA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DC5A68" w:rsidRDefault="00B54296" w:rsidP="0037791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t>203,855.00</w:t>
            </w:r>
          </w:p>
        </w:tc>
      </w:tr>
      <w:tr w:rsidR="00B54296" w:rsidRPr="004D0417" w:rsidTr="00377913">
        <w:trPr>
          <w:trHeight w:val="432"/>
          <w:tblHeader/>
        </w:trPr>
        <w:tc>
          <w:tcPr>
            <w:tcW w:w="29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THAILAND</w:t>
            </w:r>
          </w:p>
        </w:tc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fldChar w:fldCharType="begin"/>
            </w:r>
            <w:r w:rsidRPr="00644D3A">
              <w:rPr>
                <w:rStyle w:val="Strong"/>
                <w:sz w:val="28"/>
                <w:szCs w:val="28"/>
              </w:rPr>
              <w:instrText xml:space="preserve"> =SUM(ABOVE) \# "#,##0.00" </w:instrText>
            </w:r>
            <w:r w:rsidRPr="00644D3A">
              <w:rPr>
                <w:rStyle w:val="Strong"/>
                <w:sz w:val="28"/>
                <w:szCs w:val="28"/>
              </w:rPr>
              <w:fldChar w:fldCharType="separate"/>
            </w:r>
            <w:r w:rsidRPr="00644D3A">
              <w:rPr>
                <w:rStyle w:val="Strong"/>
                <w:noProof/>
                <w:sz w:val="28"/>
                <w:szCs w:val="28"/>
              </w:rPr>
              <w:t>3,082.00</w:t>
            </w:r>
            <w:r w:rsidRPr="00644D3A">
              <w:rPr>
                <w:rStyle w:val="Strong"/>
                <w:sz w:val="28"/>
                <w:szCs w:val="28"/>
              </w:rPr>
              <w:fldChar w:fldCharType="end"/>
            </w:r>
          </w:p>
        </w:tc>
      </w:tr>
      <w:tr w:rsidR="00B54296" w:rsidRPr="004D0417" w:rsidTr="00377913">
        <w:trPr>
          <w:trHeight w:val="620"/>
          <w:tblHeader/>
        </w:trPr>
        <w:tc>
          <w:tcPr>
            <w:tcW w:w="2970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B54296" w:rsidP="00377913">
            <w:pPr>
              <w:spacing w:after="0" w:line="240" w:lineRule="auto"/>
              <w:rPr>
                <w:rStyle w:val="Strong"/>
                <w:sz w:val="28"/>
                <w:szCs w:val="28"/>
              </w:rPr>
            </w:pPr>
            <w:r w:rsidRPr="00644D3A">
              <w:rPr>
                <w:rStyle w:val="Strong"/>
                <w:sz w:val="28"/>
                <w:szCs w:val="28"/>
              </w:rPr>
              <w:t>TOTAL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644D3A" w:rsidRDefault="00D6017D" w:rsidP="00377913">
            <w:pPr>
              <w:spacing w:after="0" w:line="240" w:lineRule="auto"/>
              <w:jc w:val="right"/>
              <w:rPr>
                <w:rStyle w:val="Strong"/>
                <w:sz w:val="28"/>
                <w:szCs w:val="28"/>
              </w:rPr>
            </w:pPr>
            <w:r>
              <w:rPr>
                <w:rStyle w:val="Strong"/>
                <w:sz w:val="28"/>
                <w:szCs w:val="28"/>
              </w:rPr>
              <w:fldChar w:fldCharType="begin"/>
            </w:r>
            <w:r>
              <w:rPr>
                <w:rStyle w:val="Strong"/>
                <w:sz w:val="28"/>
                <w:szCs w:val="28"/>
              </w:rPr>
              <w:instrText xml:space="preserve"> =SUM(ABOVE) \# "#,##0.00" </w:instrText>
            </w:r>
            <w:r>
              <w:rPr>
                <w:rStyle w:val="Strong"/>
                <w:sz w:val="28"/>
                <w:szCs w:val="28"/>
              </w:rPr>
              <w:fldChar w:fldCharType="separate"/>
            </w:r>
            <w:r>
              <w:rPr>
                <w:rStyle w:val="Strong"/>
                <w:noProof/>
                <w:sz w:val="28"/>
                <w:szCs w:val="28"/>
              </w:rPr>
              <w:t>485,091.52</w:t>
            </w:r>
            <w:r>
              <w:rPr>
                <w:rStyle w:val="Strong"/>
                <w:sz w:val="28"/>
                <w:szCs w:val="28"/>
              </w:rPr>
              <w:fldChar w:fldCharType="end"/>
            </w:r>
          </w:p>
        </w:tc>
      </w:tr>
    </w:tbl>
    <w:p w:rsidR="004D7E50" w:rsidRPr="000B7875" w:rsidRDefault="004D7E50">
      <w:pPr>
        <w:rPr>
          <w:rFonts w:ascii="Cambria" w:hAnsi="Cambria"/>
        </w:rPr>
      </w:pPr>
    </w:p>
    <w:p w:rsidR="004D7E50" w:rsidRPr="000B7875" w:rsidRDefault="004D7E50">
      <w:pPr>
        <w:rPr>
          <w:rFonts w:ascii="Cambria" w:hAnsi="Cambria"/>
        </w:rPr>
      </w:pPr>
    </w:p>
    <w:p w:rsidR="004D7E50" w:rsidRPr="000B7875" w:rsidRDefault="004D7E50">
      <w:pPr>
        <w:rPr>
          <w:rFonts w:ascii="Cambria" w:hAnsi="Cambria"/>
        </w:rPr>
      </w:pPr>
    </w:p>
    <w:p w:rsidR="004D7E50" w:rsidRPr="000B7875" w:rsidRDefault="004D7E50">
      <w:pPr>
        <w:rPr>
          <w:rFonts w:ascii="Cambria" w:hAnsi="Cambria"/>
        </w:rPr>
      </w:pPr>
      <w:r w:rsidRPr="000B7875">
        <w:rPr>
          <w:rFonts w:ascii="Cambria" w:hAnsi="Cambria"/>
        </w:rPr>
        <w:br w:type="page"/>
      </w:r>
    </w:p>
    <w:tbl>
      <w:tblPr>
        <w:tblW w:w="14400" w:type="dxa"/>
        <w:tblInd w:w="-612" w:type="dxa"/>
        <w:tblLayout w:type="fixed"/>
        <w:tblLook w:val="04A0" w:firstRow="1" w:lastRow="0" w:firstColumn="1" w:lastColumn="0" w:noHBand="0" w:noVBand="1"/>
      </w:tblPr>
      <w:tblGrid>
        <w:gridCol w:w="2885"/>
        <w:gridCol w:w="5049"/>
        <w:gridCol w:w="1262"/>
        <w:gridCol w:w="1327"/>
        <w:gridCol w:w="3877"/>
      </w:tblGrid>
      <w:tr w:rsidR="00B54296" w:rsidRPr="004D0417" w:rsidTr="001E105C">
        <w:trPr>
          <w:trHeight w:val="890"/>
        </w:trPr>
        <w:tc>
          <w:tcPr>
            <w:tcW w:w="28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VALUE ASSIGNED (USD) </w:t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B54296" w:rsidRPr="004D0417" w:rsidTr="001E105C">
        <w:trPr>
          <w:trHeight w:val="26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ED36B" w:themeFill="accent2" w:themeFillTint="99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China</w:t>
            </w:r>
          </w:p>
        </w:tc>
        <w:tc>
          <w:tcPr>
            <w:tcW w:w="5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ED36B" w:themeFill="accent2" w:themeFillTint="99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ED36B" w:themeFill="accent2" w:themeFillTint="99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ED36B" w:themeFill="accent2" w:themeFillTint="99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38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53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Forty-fourth Session of Typhoon Committee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Organizing and hosting the 44</w:t>
            </w:r>
            <w:r w:rsidRPr="00B431DD">
              <w:rPr>
                <w:rStyle w:val="Strong"/>
                <w:vertAlign w:val="superscript"/>
              </w:rPr>
              <w:t>th</w:t>
            </w:r>
            <w:r>
              <w:rPr>
                <w:rStyle w:val="Strong"/>
              </w:rPr>
              <w:t xml:space="preserve"> Session of Typhoon Committee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70,000.00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6-11 February 2012, Hangzhou, China</w:t>
            </w:r>
          </w:p>
        </w:tc>
      </w:tr>
      <w:tr w:rsidR="00B54296" w:rsidRPr="004D0417" w:rsidTr="001E105C">
        <w:trPr>
          <w:trHeight w:val="260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Publication (Tropical Cyclone Research and Review)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Online submission system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3,500.00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287"/>
        </w:trPr>
        <w:tc>
          <w:tcPr>
            <w:tcW w:w="28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Printing expense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14,000.00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233"/>
        </w:trPr>
        <w:tc>
          <w:tcPr>
            <w:tcW w:w="2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Send by post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12,500.00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4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WMO typhoon landfall forecast demonstration project training workshop on tropical cyclone forecasting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Support and organization of the training workshop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5,500.00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12-14 June 2012 in Shanghai, China</w:t>
            </w:r>
          </w:p>
        </w:tc>
      </w:tr>
      <w:tr w:rsidR="00B54296" w:rsidRPr="004D0417" w:rsidTr="001E105C">
        <w:trPr>
          <w:trHeight w:val="44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Urban Flood Risk Management Activities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Organizing and hosting the UFRM Training Course of the Typhoon Committee for UFRM pilot cities by providing the lecturers, logistical staff and funding support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7,500.00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24-26 September 2012, Guangzhou, China</w:t>
            </w:r>
          </w:p>
        </w:tc>
      </w:tr>
      <w:tr w:rsidR="00B54296" w:rsidRPr="004D0417" w:rsidTr="001E105C">
        <w:trPr>
          <w:trHeight w:val="44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7</w:t>
            </w:r>
            <w:r w:rsidRPr="00F861BE">
              <w:rPr>
                <w:rStyle w:val="Strong"/>
                <w:vertAlign w:val="superscript"/>
              </w:rPr>
              <w:t>th</w:t>
            </w:r>
            <w:r>
              <w:rPr>
                <w:rStyle w:val="Strong"/>
              </w:rPr>
              <w:t xml:space="preserve"> Integrated Workshop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Support and hosting the 7</w:t>
            </w:r>
            <w:r w:rsidRPr="00B431DD">
              <w:rPr>
                <w:rStyle w:val="Strong"/>
                <w:vertAlign w:val="superscript"/>
              </w:rPr>
              <w:t>th</w:t>
            </w:r>
            <w:r>
              <w:rPr>
                <w:rStyle w:val="Strong"/>
              </w:rPr>
              <w:t xml:space="preserve"> Integrated Workshop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48,500.00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26-30 November in Nanjing, China</w:t>
            </w:r>
          </w:p>
        </w:tc>
      </w:tr>
      <w:tr w:rsidR="00B54296" w:rsidRPr="004D0417" w:rsidTr="001E105C">
        <w:trPr>
          <w:trHeight w:val="44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Roving Seminar and Training Activities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Sponsor training Courses at WMO RTC Nanjing and hosting the WMO Tropical Cyclone International Workshop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50,000.00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Details attached</w:t>
            </w:r>
          </w:p>
        </w:tc>
      </w:tr>
      <w:tr w:rsidR="00B54296" w:rsidRPr="004D0417" w:rsidTr="001E105C">
        <w:trPr>
          <w:trHeight w:val="44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Implementation of WGDRR pilot project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Benefit Evaluation of Typhoon Disaster Risk Reduction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1,500.00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rPr>
                <w:rStyle w:val="Strong"/>
              </w:rPr>
              <w:t>Preparing phase</w:t>
            </w:r>
          </w:p>
        </w:tc>
      </w:tr>
      <w:tr w:rsidR="00B54296" w:rsidRPr="004D0417" w:rsidTr="001E105C">
        <w:trPr>
          <w:trHeight w:val="440"/>
        </w:trPr>
        <w:tc>
          <w:tcPr>
            <w:tcW w:w="79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>
              <w:rPr>
                <w:rStyle w:val="Strong"/>
              </w:rPr>
              <w:fldChar w:fldCharType="begin"/>
            </w:r>
            <w:r>
              <w:rPr>
                <w:rStyle w:val="Strong"/>
              </w:rPr>
              <w:instrText xml:space="preserve"> =SUM(ABOVE) \# "#,##0.00" </w:instrText>
            </w:r>
            <w:r>
              <w:rPr>
                <w:rStyle w:val="Strong"/>
              </w:rPr>
              <w:fldChar w:fldCharType="separate"/>
            </w:r>
            <w:r>
              <w:rPr>
                <w:rStyle w:val="Strong"/>
                <w:noProof/>
              </w:rPr>
              <w:t>213,000.00</w:t>
            </w:r>
            <w:r>
              <w:rPr>
                <w:rStyle w:val="Strong"/>
              </w:rPr>
              <w:fldChar w:fldCharType="end"/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40"/>
        </w:trPr>
        <w:tc>
          <w:tcPr>
            <w:tcW w:w="79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40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40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40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40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80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80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890"/>
        </w:trPr>
        <w:tc>
          <w:tcPr>
            <w:tcW w:w="28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VALUE ASSIGNED (USD) </w:t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B54296" w:rsidRPr="004D0417" w:rsidTr="001E105C">
        <w:trPr>
          <w:trHeight w:val="260"/>
        </w:trPr>
        <w:tc>
          <w:tcPr>
            <w:tcW w:w="144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Hong Kong</w:t>
            </w:r>
            <w:r>
              <w:rPr>
                <w:rStyle w:val="Strong"/>
              </w:rPr>
              <w:t>, China</w:t>
            </w:r>
          </w:p>
        </w:tc>
      </w:tr>
      <w:tr w:rsidR="00B54296" w:rsidRPr="004D0417" w:rsidTr="001E105C">
        <w:trPr>
          <w:trHeight w:val="80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ITEM </w:t>
            </w:r>
            <w:r w:rsidRPr="004D0417">
              <w:rPr>
                <w:rStyle w:val="Strong"/>
              </w:rPr>
              <w:t>4</w:t>
            </w:r>
          </w:p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Roving Seminar and Training Activities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Served as lecturer in the Roving Seminar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3</w:t>
            </w:r>
            <w:r w:rsidRPr="004D0417">
              <w:rPr>
                <w:rStyle w:val="Strong"/>
                <w:rFonts w:hint="eastAsia"/>
              </w:rPr>
              <w:t>,</w:t>
            </w:r>
            <w:r w:rsidRPr="004D0417">
              <w:rPr>
                <w:rStyle w:val="Strong"/>
              </w:rPr>
              <w:t>1</w:t>
            </w:r>
            <w:r w:rsidRPr="004D0417">
              <w:rPr>
                <w:rStyle w:val="Strong"/>
                <w:rFonts w:hint="eastAsia"/>
              </w:rPr>
              <w:t>15</w:t>
            </w:r>
            <w:r>
              <w:rPr>
                <w:rStyle w:val="Strong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Five </w:t>
            </w:r>
            <w:r w:rsidRPr="004D0417">
              <w:rPr>
                <w:rStyle w:val="Strong"/>
                <w:rFonts w:hint="eastAsia"/>
              </w:rPr>
              <w:t>working days by a Scientific Officer. Travel and subsistence allowance funded by TCTF</w:t>
            </w:r>
          </w:p>
        </w:tc>
      </w:tr>
      <w:tr w:rsidR="00B54296" w:rsidRPr="004D0417" w:rsidTr="001E105C">
        <w:trPr>
          <w:trHeight w:val="1045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ITEM 6.</w:t>
            </w:r>
          </w:p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Assessment of Impact of climate change on tropical cyclones</w:t>
            </w:r>
          </w:p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Served as expert team member for the 2nd assessment of impact of climate change on tropical cyclones in </w:t>
            </w:r>
            <w:r w:rsidRPr="004D0417">
              <w:rPr>
                <w:rStyle w:val="Strong"/>
              </w:rPr>
              <w:t>the</w:t>
            </w:r>
            <w:r w:rsidRPr="004D0417">
              <w:rPr>
                <w:rStyle w:val="Strong"/>
                <w:rFonts w:hint="eastAsia"/>
              </w:rPr>
              <w:t xml:space="preserve"> Typhoon Committee region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12,300</w:t>
            </w:r>
            <w:r>
              <w:rPr>
                <w:rStyle w:val="Strong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12 working days by a Senior Scientific Officer.  Participated in the compilation of the 2nd assessment report and two journal papers for TCRR based on </w:t>
            </w:r>
            <w:r w:rsidRPr="004D0417">
              <w:rPr>
                <w:rStyle w:val="Strong"/>
              </w:rPr>
              <w:t>the</w:t>
            </w:r>
            <w:r w:rsidRPr="004D0417">
              <w:rPr>
                <w:rStyle w:val="Strong"/>
                <w:rFonts w:hint="eastAsia"/>
              </w:rPr>
              <w:t xml:space="preserve"> assessment results.</w:t>
            </w:r>
          </w:p>
        </w:tc>
      </w:tr>
      <w:tr w:rsidR="00B54296" w:rsidRPr="004D0417" w:rsidTr="001E105C">
        <w:trPr>
          <w:trHeight w:val="838"/>
        </w:trPr>
        <w:tc>
          <w:tcPr>
            <w:tcW w:w="2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Presented the key findings of the 2nd assessment of impact of climate change on tropical cyclones during the 44th Session in Hangzhou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2,050</w:t>
            </w:r>
            <w:r>
              <w:rPr>
                <w:rStyle w:val="Strong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2 working days by a Senior Scientific Officer.  Travel and subsistence funded by TCTF.</w:t>
            </w:r>
          </w:p>
        </w:tc>
      </w:tr>
      <w:tr w:rsidR="00B54296" w:rsidRPr="004D0417" w:rsidTr="001E105C">
        <w:trPr>
          <w:trHeight w:val="1142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ITEM </w:t>
            </w:r>
            <w:r w:rsidRPr="004D0417">
              <w:rPr>
                <w:rStyle w:val="Strong"/>
              </w:rPr>
              <w:t>9</w:t>
            </w:r>
            <w:r w:rsidRPr="004D0417">
              <w:rPr>
                <w:rStyle w:val="Strong"/>
                <w:rFonts w:hint="eastAsia"/>
              </w:rPr>
              <w:t xml:space="preserve">. </w:t>
            </w:r>
          </w:p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QPE/QPF for UFRM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Offered </w:t>
            </w:r>
            <w:r w:rsidRPr="004D0417">
              <w:rPr>
                <w:rStyle w:val="Strong"/>
              </w:rPr>
              <w:t xml:space="preserve">one </w:t>
            </w:r>
            <w:r w:rsidRPr="004D0417">
              <w:rPr>
                <w:rStyle w:val="Strong"/>
                <w:rFonts w:hint="eastAsia"/>
              </w:rPr>
              <w:t>fellowship to Typhoon Committee Research Fellowship 2012</w:t>
            </w:r>
            <w:r w:rsidRPr="004D0417">
              <w:rPr>
                <w:rStyle w:val="Strong"/>
              </w:rPr>
              <w:t>. Provided in-depth QPE/QPF training to the trainees from MMD and PAGASA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14,054</w:t>
            </w:r>
            <w:r>
              <w:rPr>
                <w:rStyle w:val="Strong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HKD40,000 as fellowship and 7 working days by a Scientific Officer and 13 working days by an Experimental Officer</w:t>
            </w:r>
          </w:p>
        </w:tc>
      </w:tr>
      <w:tr w:rsidR="00B54296" w:rsidRPr="004D0417" w:rsidTr="001E105C">
        <w:trPr>
          <w:trHeight w:val="80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ITEM 11. </w:t>
            </w:r>
            <w:r w:rsidRPr="004D0417">
              <w:rPr>
                <w:rStyle w:val="Strong"/>
              </w:rPr>
              <w:t>Publication of Tropical Cyclone Research and Review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Served as associated editor for the new Tropical Cyclone Research and Review Journal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512.5</w:t>
            </w:r>
            <w:r>
              <w:rPr>
                <w:rStyle w:val="Strong"/>
              </w:rPr>
              <w:t>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One paper reviewed by a Senior Scientific Officer.  0.5 working </w:t>
            </w:r>
            <w:proofErr w:type="gramStart"/>
            <w:r w:rsidRPr="004D0417">
              <w:rPr>
                <w:rStyle w:val="Strong"/>
              </w:rPr>
              <w:t>day</w:t>
            </w:r>
            <w:proofErr w:type="gramEnd"/>
            <w:r w:rsidRPr="004D0417">
              <w:rPr>
                <w:rStyle w:val="Strong"/>
              </w:rPr>
              <w:t xml:space="preserve"> spent.</w:t>
            </w:r>
          </w:p>
        </w:tc>
      </w:tr>
      <w:tr w:rsidR="00B54296" w:rsidRPr="004D0417" w:rsidTr="001E105C">
        <w:trPr>
          <w:trHeight w:val="593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Taskforce on TC Intensity Analysis for Upgrading TD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Served as leader of the taskforce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10,250</w:t>
            </w:r>
            <w:r>
              <w:rPr>
                <w:rStyle w:val="Strong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10 working days by a Senior Scientific Officer spent in coordinating and carrying out the activities of the taskforce.</w:t>
            </w:r>
          </w:p>
        </w:tc>
      </w:tr>
      <w:tr w:rsidR="00B54296" w:rsidRPr="004D0417" w:rsidTr="001E105C">
        <w:trPr>
          <w:trHeight w:val="856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ITEM </w:t>
            </w:r>
            <w:r w:rsidRPr="004D0417">
              <w:rPr>
                <w:rStyle w:val="Strong"/>
              </w:rPr>
              <w:t>18</w:t>
            </w:r>
          </w:p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Community Based Weather Station Pilot Project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Visited the Philippines and Guam to install</w:t>
            </w:r>
            <w:r w:rsidRPr="004D0417">
              <w:rPr>
                <w:rStyle w:val="Strong"/>
              </w:rPr>
              <w:t xml:space="preserve"> </w:t>
            </w:r>
            <w:r w:rsidRPr="004D0417">
              <w:rPr>
                <w:rStyle w:val="Strong"/>
                <w:rFonts w:hint="eastAsia"/>
              </w:rPr>
              <w:t>two community automatic weather stations and provided training</w:t>
            </w:r>
            <w:r w:rsidRPr="004D0417">
              <w:rPr>
                <w:rStyle w:val="Strong"/>
              </w:rPr>
              <w:t xml:space="preserve"> on their operation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6,150</w:t>
            </w:r>
            <w:r>
              <w:rPr>
                <w:rStyle w:val="Strong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Six </w:t>
            </w:r>
            <w:r w:rsidRPr="004D0417">
              <w:rPr>
                <w:rStyle w:val="Strong"/>
                <w:rFonts w:hint="eastAsia"/>
              </w:rPr>
              <w:t>working days by a Senior Scientific Officer. Travel and subsistence allowance funded by TCTF</w:t>
            </w:r>
          </w:p>
        </w:tc>
      </w:tr>
      <w:tr w:rsidR="00B54296" w:rsidRPr="004D0417" w:rsidTr="001E105C">
        <w:trPr>
          <w:trHeight w:val="782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 xml:space="preserve">ITEM </w:t>
            </w:r>
            <w:r w:rsidRPr="004D0417">
              <w:rPr>
                <w:rStyle w:val="Strong"/>
              </w:rPr>
              <w:t>23</w:t>
            </w:r>
          </w:p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Support to attend IWS and other activities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Served as lecturer in the keynote presentation on the topic of Common Alerting Protocol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3,075</w:t>
            </w:r>
            <w:r>
              <w:rPr>
                <w:rStyle w:val="Strong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hideMark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  <w:rFonts w:hint="eastAsia"/>
              </w:rPr>
              <w:t>Three working days by a Senior Scientific Officer. Travel and subsistence funded by TCTF.</w:t>
            </w:r>
          </w:p>
        </w:tc>
      </w:tr>
      <w:tr w:rsidR="00B54296" w:rsidRPr="004D0417" w:rsidTr="001E105C">
        <w:trPr>
          <w:trHeight w:val="495"/>
        </w:trPr>
        <w:tc>
          <w:tcPr>
            <w:tcW w:w="288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fldChar w:fldCharType="begin"/>
            </w:r>
            <w:r>
              <w:rPr>
                <w:rStyle w:val="Strong"/>
              </w:rPr>
              <w:instrText xml:space="preserve"> =SUM(ABOVE) \# "#,##0.00" </w:instrText>
            </w:r>
            <w:r>
              <w:rPr>
                <w:rStyle w:val="Strong"/>
              </w:rPr>
              <w:fldChar w:fldCharType="separate"/>
            </w:r>
            <w:r>
              <w:rPr>
                <w:rStyle w:val="Strong"/>
                <w:noProof/>
              </w:rPr>
              <w:t>51,506.50</w:t>
            </w:r>
            <w:r>
              <w:rPr>
                <w:rStyle w:val="Strong"/>
              </w:rPr>
              <w:fldChar w:fldCharType="end"/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215"/>
        </w:trPr>
        <w:tc>
          <w:tcPr>
            <w:tcW w:w="79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tcBorders>
              <w:top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215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215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215"/>
        </w:trPr>
        <w:tc>
          <w:tcPr>
            <w:tcW w:w="7934" w:type="dxa"/>
            <w:gridSpan w:val="2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B54296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  <w:tc>
          <w:tcPr>
            <w:tcW w:w="3877" w:type="dxa"/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890"/>
        </w:trPr>
        <w:tc>
          <w:tcPr>
            <w:tcW w:w="28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VALUE ASSIGNED (USD) </w:t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B54296" w:rsidRPr="004D0417" w:rsidTr="001E105C">
        <w:trPr>
          <w:trHeight w:val="260"/>
        </w:trPr>
        <w:tc>
          <w:tcPr>
            <w:tcW w:w="14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br w:type="page"/>
            </w:r>
            <w:r w:rsidRPr="004D0417">
              <w:rPr>
                <w:rStyle w:val="Strong"/>
              </w:rPr>
              <w:t>Japan</w:t>
            </w:r>
          </w:p>
        </w:tc>
      </w:tr>
      <w:tr w:rsidR="00B54296" w:rsidRPr="004D0417" w:rsidTr="001E105C">
        <w:trPr>
          <w:trHeight w:val="370"/>
        </w:trPr>
        <w:tc>
          <w:tcPr>
            <w:tcW w:w="288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0"/>
              </w:numPr>
              <w:spacing w:after="0" w:line="240" w:lineRule="auto"/>
              <w:ind w:left="252"/>
              <w:rPr>
                <w:rStyle w:val="Strong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2227F" w:rsidRDefault="00B54296" w:rsidP="00377913">
            <w:pPr>
              <w:spacing w:after="0" w:line="240" w:lineRule="auto"/>
              <w:jc w:val="center"/>
              <w:rPr>
                <w:rStyle w:val="Strong"/>
                <w:sz w:val="16"/>
              </w:rPr>
            </w:pPr>
            <w:r w:rsidRPr="0092227F">
              <w:rPr>
                <w:rStyle w:val="Strong"/>
                <w:sz w:val="16"/>
              </w:rPr>
              <w:t>Personnel Cost</w:t>
            </w:r>
          </w:p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92227F">
              <w:rPr>
                <w:rStyle w:val="Strong"/>
                <w:sz w:val="16"/>
              </w:rPr>
              <w:t>(month/</w:t>
            </w:r>
            <w:proofErr w:type="spellStart"/>
            <w:r w:rsidRPr="0092227F">
              <w:rPr>
                <w:rStyle w:val="Strong"/>
                <w:sz w:val="16"/>
              </w:rPr>
              <w:t>yr</w:t>
            </w:r>
            <w:proofErr w:type="spellEnd"/>
            <w:r w:rsidRPr="0092227F">
              <w:rPr>
                <w:rStyle w:val="Strong"/>
                <w:sz w:val="16"/>
              </w:rPr>
              <w:t>)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</w:p>
        </w:tc>
      </w:tr>
      <w:tr w:rsidR="00B54296" w:rsidRPr="004D0417" w:rsidTr="001E105C">
        <w:trPr>
          <w:trHeight w:val="1430"/>
        </w:trPr>
        <w:tc>
          <w:tcPr>
            <w:tcW w:w="2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Storm Surge Watch Scheme</w:t>
            </w:r>
          </w:p>
        </w:tc>
        <w:tc>
          <w:tcPr>
            <w:tcW w:w="5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Development of storm surge model for Asian area (especially development of a system providing time series charts for </w:t>
            </w:r>
            <w:proofErr w:type="gramStart"/>
            <w:r w:rsidRPr="004D0417">
              <w:rPr>
                <w:rStyle w:val="Strong"/>
              </w:rPr>
              <w:t>locations,</w:t>
            </w:r>
            <w:proofErr w:type="gramEnd"/>
            <w:r w:rsidRPr="004D0417">
              <w:rPr>
                <w:rStyle w:val="Strong"/>
              </w:rPr>
              <w:t xml:space="preserve"> and harmonic analysis of tide observation data for estimated astronomical tides).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7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The personal cost includes time spent on development of storm surge models for both national use and TC Members, since it is </w:t>
            </w:r>
            <w:proofErr w:type="spellStart"/>
            <w:r w:rsidRPr="004D0417">
              <w:rPr>
                <w:rStyle w:val="Strong"/>
              </w:rPr>
              <w:t>inherenty</w:t>
            </w:r>
            <w:proofErr w:type="spellEnd"/>
            <w:r w:rsidRPr="004D0417">
              <w:rPr>
                <w:rStyle w:val="Strong"/>
              </w:rPr>
              <w:t xml:space="preserve"> difficult to count it separately.</w:t>
            </w:r>
          </w:p>
        </w:tc>
      </w:tr>
      <w:tr w:rsidR="00B54296" w:rsidRPr="004D0417" w:rsidTr="001E105C">
        <w:trPr>
          <w:trHeight w:val="93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WGM AOP Objective No.6: Development of regional radar network (Training Course on radar composite map for TMD experts)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rStyle w:val="Strong"/>
              </w:rPr>
              <w:t>L</w:t>
            </w:r>
            <w:r w:rsidRPr="004D0417">
              <w:rPr>
                <w:rStyle w:val="Strong"/>
              </w:rPr>
              <w:t>ecture on radar composite map,</w:t>
            </w:r>
            <w:r w:rsidRPr="004D0417">
              <w:rPr>
                <w:rStyle w:val="Strong"/>
              </w:rPr>
              <w:br/>
              <w:t>provision of application program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3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557"/>
        </w:trPr>
        <w:tc>
          <w:tcPr>
            <w:tcW w:w="2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Tropical Cyclone Ensemble Forecast Information Website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Maintenance of server machine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0.5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890"/>
        </w:trPr>
        <w:tc>
          <w:tcPr>
            <w:tcW w:w="2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Field survey for establishment of Flood Disaster Preparedness Indices(FDPI) 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Mr. </w:t>
            </w:r>
            <w:proofErr w:type="spellStart"/>
            <w:r w:rsidRPr="004D0417">
              <w:rPr>
                <w:rStyle w:val="Strong"/>
              </w:rPr>
              <w:t>Na</w:t>
            </w:r>
            <w:r>
              <w:rPr>
                <w:rStyle w:val="Strong"/>
              </w:rPr>
              <w:t>kasu</w:t>
            </w:r>
            <w:proofErr w:type="spellEnd"/>
            <w:r w:rsidRPr="004D0417">
              <w:rPr>
                <w:rStyle w:val="Strong"/>
              </w:rPr>
              <w:t xml:space="preserve"> went to Thailand and Vietnam for FDPI survey.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5</w:t>
            </w:r>
            <w:r>
              <w:rPr>
                <w:rStyle w:val="Strong"/>
              </w:rPr>
              <w:t>,</w:t>
            </w:r>
            <w:r w:rsidRPr="004D0417">
              <w:rPr>
                <w:rStyle w:val="Strong"/>
              </w:rPr>
              <w:t>000</w:t>
            </w:r>
            <w:r>
              <w:rPr>
                <w:rStyle w:val="Strong"/>
              </w:rPr>
              <w:t>.00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FDPI surveys in Thailand and Vietnam</w:t>
            </w:r>
          </w:p>
        </w:tc>
      </w:tr>
      <w:tr w:rsidR="00B54296" w:rsidRPr="004D0417" w:rsidTr="001E105C">
        <w:trPr>
          <w:trHeight w:val="530"/>
        </w:trPr>
        <w:tc>
          <w:tcPr>
            <w:tcW w:w="2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Tropical Cyclone Ensemble Forecast Information Website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Maintenance of server machine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0.5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800"/>
        </w:trPr>
        <w:tc>
          <w:tcPr>
            <w:tcW w:w="2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Support for attachment of two(2) forecasters to RSMC Tokyo - Typhoon Center</w:t>
            </w: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Preparation and Attachment Training at the RSMC Tokyo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150</w:t>
            </w:r>
            <w:r>
              <w:rPr>
                <w:rStyle w:val="Strong"/>
              </w:rPr>
              <w:t>.00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4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647"/>
        </w:trPr>
        <w:tc>
          <w:tcPr>
            <w:tcW w:w="28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RSMC Tokyo Activities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Publication of "Annual Report on the Activities of the RSMC Tokyo - Typhoon Center"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3,000</w:t>
            </w:r>
            <w:r>
              <w:rPr>
                <w:rStyle w:val="Strong"/>
              </w:rPr>
              <w:t>.00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2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242"/>
        </w:trPr>
        <w:tc>
          <w:tcPr>
            <w:tcW w:w="28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Publication of "Technical Review"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2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602"/>
        </w:trPr>
        <w:tc>
          <w:tcPr>
            <w:tcW w:w="28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Development and maintenance of the JMA Numerical Typhoon Prediction (NTP) website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4</w:t>
            </w:r>
          </w:p>
        </w:tc>
        <w:tc>
          <w:tcPr>
            <w:tcW w:w="3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143"/>
        </w:trPr>
        <w:tc>
          <w:tcPr>
            <w:tcW w:w="2885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Pr="004D0417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4D0417">
              <w:rPr>
                <w:rStyle w:val="Strong"/>
              </w:rPr>
              <w:t>Update of TOM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4D0417">
              <w:rPr>
                <w:rStyle w:val="Strong"/>
              </w:rPr>
              <w:t>1</w:t>
            </w:r>
          </w:p>
        </w:tc>
        <w:tc>
          <w:tcPr>
            <w:tcW w:w="3877" w:type="dxa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 w:rsidRPr="004D0417">
              <w:rPr>
                <w:rStyle w:val="Strong"/>
              </w:rPr>
              <w:t> </w:t>
            </w:r>
          </w:p>
        </w:tc>
      </w:tr>
      <w:tr w:rsidR="00B54296" w:rsidRPr="004D0417" w:rsidTr="001E105C">
        <w:trPr>
          <w:trHeight w:val="495"/>
        </w:trPr>
        <w:tc>
          <w:tcPr>
            <w:tcW w:w="288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fldChar w:fldCharType="begin"/>
            </w:r>
            <w:r>
              <w:rPr>
                <w:rStyle w:val="Strong"/>
              </w:rPr>
              <w:instrText xml:space="preserve"> =SUM(ABOVE) \# "#,##0.00" </w:instrText>
            </w:r>
            <w:r>
              <w:rPr>
                <w:rStyle w:val="Strong"/>
              </w:rPr>
              <w:fldChar w:fldCharType="separate"/>
            </w:r>
            <w:r>
              <w:rPr>
                <w:rStyle w:val="Strong"/>
                <w:noProof/>
              </w:rPr>
              <w:t>8,150.00</w:t>
            </w:r>
            <w:r>
              <w:rPr>
                <w:rStyle w:val="Strong"/>
              </w:rPr>
              <w:fldChar w:fldCharType="end"/>
            </w:r>
          </w:p>
        </w:tc>
        <w:tc>
          <w:tcPr>
            <w:tcW w:w="132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fldChar w:fldCharType="begin"/>
            </w:r>
            <w:r>
              <w:rPr>
                <w:rStyle w:val="Strong"/>
              </w:rPr>
              <w:instrText xml:space="preserve"> =SUM(ABOVE) </w:instrText>
            </w:r>
            <w:r>
              <w:rPr>
                <w:rStyle w:val="Strong"/>
              </w:rPr>
              <w:fldChar w:fldCharType="separate"/>
            </w:r>
            <w:r>
              <w:rPr>
                <w:rStyle w:val="Strong"/>
                <w:noProof/>
              </w:rPr>
              <w:t>24</w:t>
            </w:r>
            <w:r>
              <w:rPr>
                <w:rStyle w:val="Strong"/>
              </w:rPr>
              <w:fldChar w:fldCharType="end"/>
            </w:r>
          </w:p>
        </w:tc>
        <w:tc>
          <w:tcPr>
            <w:tcW w:w="3877" w:type="dxa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1E105C" w:rsidTr="001E105C">
        <w:trPr>
          <w:trHeight w:val="890"/>
        </w:trPr>
        <w:tc>
          <w:tcPr>
            <w:tcW w:w="28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1E105C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1E105C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t xml:space="preserve">IN-KIND CONTRIBUTION 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1E105C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t xml:space="preserve">VALUE ASSIGNED (USD) </w:t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1E105C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t>Comments</w:t>
            </w:r>
          </w:p>
        </w:tc>
      </w:tr>
      <w:tr w:rsidR="00B54296" w:rsidRPr="004D0417" w:rsidTr="001E105C">
        <w:trPr>
          <w:trHeight w:val="260"/>
        </w:trPr>
        <w:tc>
          <w:tcPr>
            <w:tcW w:w="144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br w:type="page"/>
            </w:r>
            <w:r>
              <w:rPr>
                <w:rStyle w:val="Strong"/>
              </w:rPr>
              <w:t>Macao, China</w:t>
            </w:r>
          </w:p>
        </w:tc>
      </w:tr>
      <w:tr w:rsidR="00B54296" w:rsidRPr="004D0417" w:rsidTr="001E105C">
        <w:trPr>
          <w:trHeight w:val="530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B54296" w:rsidRPr="0097483D" w:rsidRDefault="00B54296" w:rsidP="00377913">
            <w:pPr>
              <w:adjustRightInd w:val="0"/>
              <w:snapToGrid w:val="0"/>
              <w:spacing w:after="0" w:line="240" w:lineRule="auto"/>
              <w:rPr>
                <w:b/>
              </w:rPr>
            </w:pPr>
            <w:r w:rsidRPr="0097483D">
              <w:rPr>
                <w:b/>
              </w:rPr>
              <w:t xml:space="preserve">Workshop on Application of Space Technology to Enhance the Activities of Typhoon Committee </w:t>
            </w:r>
          </w:p>
          <w:p w:rsidR="00B54296" w:rsidRPr="0097483D" w:rsidRDefault="00B54296" w:rsidP="00377913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 w:rsidRPr="00B431DD">
              <w:rPr>
                <w:b/>
              </w:rPr>
              <w:t xml:space="preserve">Venue setting, logistic arrangement, catering &amp; souvenirs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</w:rPr>
            </w:pPr>
            <w:r w:rsidRPr="0097483D">
              <w:rPr>
                <w:b/>
              </w:rPr>
              <w:t xml:space="preserve">1,587.50 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278"/>
        </w:trPr>
        <w:tc>
          <w:tcPr>
            <w:tcW w:w="288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 w:rsidRPr="00B431DD">
              <w:rPr>
                <w:b/>
              </w:rPr>
              <w:t xml:space="preserve">Welcome Dinner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97483D">
              <w:rPr>
                <w:b/>
              </w:rPr>
              <w:t>1,250.00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332"/>
        </w:trPr>
        <w:tc>
          <w:tcPr>
            <w:tcW w:w="288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 w:rsidRPr="00B431DD">
              <w:rPr>
                <w:b/>
              </w:rPr>
              <w:t xml:space="preserve">Labor (LOC)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97483D">
              <w:rPr>
                <w:rStyle w:val="Strong"/>
              </w:rPr>
              <w:t>-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97483D">
              <w:rPr>
                <w:b/>
              </w:rPr>
              <w:t xml:space="preserve">No. of supporting staff: 4 </w:t>
            </w:r>
          </w:p>
        </w:tc>
      </w:tr>
      <w:tr w:rsidR="00B54296" w:rsidRPr="004D0417" w:rsidTr="001E105C">
        <w:trPr>
          <w:trHeight w:val="340"/>
        </w:trPr>
        <w:tc>
          <w:tcPr>
            <w:tcW w:w="2885" w:type="dxa"/>
            <w:vMerge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B431DD" w:rsidRDefault="00B54296" w:rsidP="00377913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b/>
              </w:rPr>
            </w:pPr>
            <w:r w:rsidRPr="00B431DD">
              <w:rPr>
                <w:b/>
              </w:rPr>
              <w:t xml:space="preserve">Local Tour (Visiting Macao &amp; TCS)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97483D">
              <w:rPr>
                <w:rStyle w:val="Strong"/>
              </w:rPr>
              <w:t>-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  <w:r w:rsidRPr="0097483D">
              <w:rPr>
                <w:b/>
              </w:rPr>
              <w:t>Sponsored by the Macau Government Tourist Office</w:t>
            </w:r>
          </w:p>
        </w:tc>
      </w:tr>
      <w:tr w:rsidR="00B54296" w:rsidRPr="004D0417" w:rsidTr="001E105C">
        <w:trPr>
          <w:trHeight w:val="340"/>
        </w:trPr>
        <w:tc>
          <w:tcPr>
            <w:tcW w:w="288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fldChar w:fldCharType="begin"/>
            </w:r>
            <w:r>
              <w:rPr>
                <w:rStyle w:val="Strong"/>
              </w:rPr>
              <w:instrText xml:space="preserve"> =SUM(ABOVE) \# "#,##0.00" </w:instrText>
            </w:r>
            <w:r>
              <w:rPr>
                <w:rStyle w:val="Strong"/>
              </w:rPr>
              <w:fldChar w:fldCharType="separate"/>
            </w:r>
            <w:r>
              <w:rPr>
                <w:rStyle w:val="Strong"/>
                <w:noProof/>
              </w:rPr>
              <w:t>2,837.50</w:t>
            </w:r>
            <w:r>
              <w:rPr>
                <w:rStyle w:val="Strong"/>
              </w:rPr>
              <w:fldChar w:fldCharType="end"/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b/>
              </w:rPr>
            </w:pPr>
          </w:p>
        </w:tc>
      </w:tr>
      <w:tr w:rsidR="00D6017D" w:rsidRPr="004D0417" w:rsidTr="001E105C">
        <w:trPr>
          <w:trHeight w:val="260"/>
        </w:trPr>
        <w:tc>
          <w:tcPr>
            <w:tcW w:w="144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D6017D" w:rsidRPr="004D0417" w:rsidRDefault="00D6017D" w:rsidP="00D6017D">
            <w:pPr>
              <w:spacing w:after="0" w:line="240" w:lineRule="auto"/>
              <w:rPr>
                <w:rStyle w:val="Strong"/>
              </w:rPr>
            </w:pPr>
            <w:r>
              <w:br w:type="page"/>
            </w:r>
            <w:r>
              <w:rPr>
                <w:rStyle w:val="Strong"/>
              </w:rPr>
              <w:t>The Philippines</w:t>
            </w:r>
          </w:p>
        </w:tc>
      </w:tr>
      <w:tr w:rsidR="00D6017D" w:rsidRPr="004D0417" w:rsidTr="001E105C">
        <w:trPr>
          <w:trHeight w:val="530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017D" w:rsidRPr="00D6017D" w:rsidRDefault="00D6017D" w:rsidP="00537945">
            <w:pPr>
              <w:adjustRightInd w:val="0"/>
              <w:snapToGrid w:val="0"/>
              <w:spacing w:after="0" w:line="240" w:lineRule="auto"/>
              <w:rPr>
                <w:rStyle w:val="Strong"/>
                <w:b w:val="0"/>
              </w:rPr>
            </w:pPr>
            <w:r w:rsidRPr="00D6017D">
              <w:rPr>
                <w:b/>
                <w:bCs/>
              </w:rPr>
              <w:t xml:space="preserve">Counterpart expenses to the project: </w:t>
            </w:r>
            <w:r>
              <w:rPr>
                <w:b/>
                <w:bCs/>
              </w:rPr>
              <w:t>C</w:t>
            </w:r>
            <w:r w:rsidRPr="00D6017D">
              <w:rPr>
                <w:b/>
                <w:bCs/>
              </w:rPr>
              <w:t xml:space="preserve">ommunity-based </w:t>
            </w:r>
            <w:r>
              <w:rPr>
                <w:b/>
                <w:bCs/>
              </w:rPr>
              <w:t>W</w:t>
            </w:r>
            <w:r w:rsidRPr="00D6017D">
              <w:rPr>
                <w:b/>
                <w:bCs/>
              </w:rPr>
              <w:t xml:space="preserve">eather </w:t>
            </w:r>
            <w:r>
              <w:rPr>
                <w:b/>
                <w:bCs/>
              </w:rPr>
              <w:t>S</w:t>
            </w:r>
            <w:r w:rsidRPr="00D6017D">
              <w:rPr>
                <w:b/>
                <w:bCs/>
              </w:rPr>
              <w:t>tation (</w:t>
            </w:r>
            <w:r>
              <w:rPr>
                <w:b/>
                <w:bCs/>
              </w:rPr>
              <w:t>T</w:t>
            </w:r>
            <w:r w:rsidRPr="00D6017D">
              <w:rPr>
                <w:b/>
                <w:bCs/>
              </w:rPr>
              <w:t>wo PAGASA technicians joined a Hong</w:t>
            </w:r>
            <w:r>
              <w:rPr>
                <w:b/>
                <w:bCs/>
              </w:rPr>
              <w:t xml:space="preserve"> K</w:t>
            </w:r>
            <w:r w:rsidRPr="00D6017D">
              <w:rPr>
                <w:b/>
                <w:bCs/>
              </w:rPr>
              <w:t xml:space="preserve">ong </w:t>
            </w:r>
            <w:r>
              <w:rPr>
                <w:b/>
                <w:bCs/>
              </w:rPr>
              <w:t>Obs</w:t>
            </w:r>
            <w:r w:rsidRPr="00D6017D">
              <w:rPr>
                <w:b/>
                <w:bCs/>
              </w:rPr>
              <w:t xml:space="preserve">ervatory  staff in installing the automatic weather station (AWS) in </w:t>
            </w:r>
            <w:r>
              <w:rPr>
                <w:b/>
                <w:bCs/>
              </w:rPr>
              <w:t>E</w:t>
            </w:r>
            <w:r w:rsidRPr="00D6017D">
              <w:rPr>
                <w:b/>
                <w:bCs/>
              </w:rPr>
              <w:t xml:space="preserve">l </w:t>
            </w:r>
            <w:r>
              <w:rPr>
                <w:b/>
                <w:bCs/>
              </w:rPr>
              <w:t>S</w:t>
            </w:r>
            <w:r w:rsidRPr="00D6017D">
              <w:rPr>
                <w:b/>
                <w:bCs/>
              </w:rPr>
              <w:t xml:space="preserve">alvador, </w:t>
            </w:r>
            <w:r>
              <w:rPr>
                <w:b/>
                <w:bCs/>
              </w:rPr>
              <w:t>C</w:t>
            </w:r>
            <w:r w:rsidRPr="00D6017D">
              <w:rPr>
                <w:b/>
                <w:bCs/>
              </w:rPr>
              <w:t xml:space="preserve">agayan de </w:t>
            </w:r>
            <w:r>
              <w:rPr>
                <w:b/>
                <w:bCs/>
              </w:rPr>
              <w:t>O</w:t>
            </w:r>
            <w:r w:rsidRPr="00D6017D">
              <w:rPr>
                <w:b/>
                <w:bCs/>
              </w:rPr>
              <w:t xml:space="preserve">ro </w:t>
            </w:r>
            <w:r>
              <w:rPr>
                <w:b/>
                <w:bCs/>
              </w:rPr>
              <w:t>C</w:t>
            </w:r>
            <w:r w:rsidRPr="00D6017D">
              <w:rPr>
                <w:b/>
                <w:bCs/>
              </w:rPr>
              <w:t>ity</w:t>
            </w:r>
            <w:r w:rsidR="00537945">
              <w:rPr>
                <w:b/>
                <w:bCs/>
              </w:rPr>
              <w:t>)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D6017D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 w:rsidRPr="00D6017D">
              <w:rPr>
                <w:b/>
                <w:bCs/>
              </w:rPr>
              <w:t xml:space="preserve">Travel Expenses and Per Diem </w:t>
            </w:r>
            <w:r>
              <w:rPr>
                <w:b/>
                <w:bCs/>
              </w:rPr>
              <w:t>(PHP30,000)</w:t>
            </w:r>
            <w:r w:rsidRPr="00D6017D">
              <w:rPr>
                <w:b/>
                <w:bCs/>
              </w:rPr>
              <w:t xml:space="preserve">      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750.00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</w:p>
        </w:tc>
      </w:tr>
      <w:tr w:rsidR="00D6017D" w:rsidRPr="004D0417" w:rsidTr="001E105C">
        <w:trPr>
          <w:trHeight w:val="278"/>
        </w:trPr>
        <w:tc>
          <w:tcPr>
            <w:tcW w:w="288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 w:rsidRPr="00D6017D">
              <w:rPr>
                <w:b/>
                <w:bCs/>
              </w:rPr>
              <w:t>Construction Materials</w:t>
            </w:r>
            <w:r>
              <w:rPr>
                <w:b/>
                <w:bCs/>
              </w:rPr>
              <w:t xml:space="preserve"> (PHP15,000)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375.00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rPr>
                <w:rStyle w:val="Strong"/>
              </w:rPr>
            </w:pPr>
          </w:p>
        </w:tc>
      </w:tr>
      <w:tr w:rsidR="00D6017D" w:rsidRPr="004D0417" w:rsidTr="001E105C">
        <w:trPr>
          <w:trHeight w:val="404"/>
        </w:trPr>
        <w:tc>
          <w:tcPr>
            <w:tcW w:w="288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D6017D" w:rsidRPr="00D6017D" w:rsidRDefault="00D6017D" w:rsidP="001E105C">
            <w:pPr>
              <w:adjustRightInd w:val="0"/>
              <w:snapToGrid w:val="0"/>
              <w:spacing w:after="0" w:line="240" w:lineRule="auto"/>
              <w:rPr>
                <w:rStyle w:val="Strong"/>
                <w:b w:val="0"/>
              </w:rPr>
            </w:pPr>
            <w:r w:rsidRPr="00D6017D">
              <w:rPr>
                <w:b/>
                <w:bCs/>
              </w:rPr>
              <w:t xml:space="preserve">UNESCAP/WMO/TC mission to investigate storm “WASHI” (TS SENDONG), </w:t>
            </w:r>
            <w:r>
              <w:rPr>
                <w:b/>
                <w:bCs/>
              </w:rPr>
              <w:t>M</w:t>
            </w:r>
            <w:r w:rsidRPr="00D6017D">
              <w:rPr>
                <w:b/>
                <w:bCs/>
              </w:rPr>
              <w:t>arch 2012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 w:rsidRPr="00D6017D">
              <w:rPr>
                <w:b/>
                <w:bCs/>
              </w:rPr>
              <w:t>Travel Expenses and Per Diem</w:t>
            </w:r>
            <w:r>
              <w:rPr>
                <w:b/>
                <w:bCs/>
              </w:rPr>
              <w:t xml:space="preserve"> (PHP30,000)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750.00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</w:p>
        </w:tc>
      </w:tr>
      <w:tr w:rsidR="00D6017D" w:rsidRPr="004D0417" w:rsidTr="001E105C">
        <w:trPr>
          <w:trHeight w:val="460"/>
        </w:trPr>
        <w:tc>
          <w:tcPr>
            <w:tcW w:w="288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 w:rsidRPr="00D6017D">
              <w:rPr>
                <w:b/>
                <w:bCs/>
              </w:rPr>
              <w:t>Representation Expenses</w:t>
            </w:r>
            <w:r>
              <w:rPr>
                <w:b/>
                <w:bCs/>
              </w:rPr>
              <w:t xml:space="preserve"> (PHP6,000)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150.00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rPr>
                <w:rStyle w:val="Strong"/>
              </w:rPr>
            </w:pPr>
          </w:p>
        </w:tc>
      </w:tr>
      <w:tr w:rsidR="002447F0" w:rsidRPr="0097483D" w:rsidTr="001E105C">
        <w:trPr>
          <w:trHeight w:val="892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447F0" w:rsidRPr="002447F0" w:rsidRDefault="002447F0" w:rsidP="002447F0">
            <w:pPr>
              <w:adjustRightInd w:val="0"/>
              <w:snapToGrid w:val="0"/>
              <w:spacing w:after="0" w:line="240" w:lineRule="auto"/>
              <w:rPr>
                <w:rStyle w:val="Strong"/>
                <w:b w:val="0"/>
              </w:rPr>
            </w:pPr>
            <w:r w:rsidRPr="002447F0">
              <w:rPr>
                <w:b/>
                <w:bCs/>
              </w:rPr>
              <w:t xml:space="preserve">Training </w:t>
            </w:r>
            <w:r>
              <w:rPr>
                <w:b/>
                <w:bCs/>
              </w:rPr>
              <w:t>o</w:t>
            </w:r>
            <w:r w:rsidRPr="002447F0">
              <w:rPr>
                <w:b/>
                <w:bCs/>
              </w:rPr>
              <w:t xml:space="preserve">n “ International Training Course </w:t>
            </w:r>
            <w:r>
              <w:rPr>
                <w:b/>
                <w:bCs/>
              </w:rPr>
              <w:t>f</w:t>
            </w:r>
            <w:r w:rsidRPr="002447F0">
              <w:rPr>
                <w:b/>
                <w:bCs/>
              </w:rPr>
              <w:t>or Weather Forecasters”</w:t>
            </w:r>
            <w:r>
              <w:rPr>
                <w:b/>
                <w:bCs/>
              </w:rPr>
              <w:t xml:space="preserve"> a</w:t>
            </w:r>
            <w:r w:rsidRPr="002447F0">
              <w:rPr>
                <w:b/>
                <w:bCs/>
              </w:rPr>
              <w:t>t Nanjing,              China , 17-26 Sept. 2012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7F0" w:rsidRPr="0097483D" w:rsidRDefault="002447F0" w:rsidP="002447F0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2" w:hanging="180"/>
              <w:rPr>
                <w:rStyle w:val="Strong"/>
              </w:rPr>
            </w:pPr>
            <w:r>
              <w:rPr>
                <w:b/>
                <w:bCs/>
              </w:rPr>
              <w:t>Airfare (1 Trainee) (PHP25,421)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47F0" w:rsidRPr="0097483D" w:rsidRDefault="002447F0" w:rsidP="00593015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635.52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47F0" w:rsidRPr="0097483D" w:rsidRDefault="002447F0" w:rsidP="00593015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</w:p>
        </w:tc>
      </w:tr>
      <w:tr w:rsidR="00D6017D" w:rsidRPr="004D0417" w:rsidTr="001E105C">
        <w:trPr>
          <w:trHeight w:val="340"/>
        </w:trPr>
        <w:tc>
          <w:tcPr>
            <w:tcW w:w="288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4D0417" w:rsidRDefault="00D6017D" w:rsidP="0059301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017D" w:rsidRPr="004D0417" w:rsidRDefault="001E105C" w:rsidP="00593015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fldChar w:fldCharType="begin"/>
            </w:r>
            <w:r>
              <w:rPr>
                <w:rStyle w:val="Strong"/>
              </w:rPr>
              <w:instrText xml:space="preserve"> =SUM(ABOVE) \# "#,##0.00" </w:instrText>
            </w:r>
            <w:r>
              <w:rPr>
                <w:rStyle w:val="Strong"/>
              </w:rPr>
              <w:fldChar w:fldCharType="separate"/>
            </w:r>
            <w:r>
              <w:rPr>
                <w:rStyle w:val="Strong"/>
                <w:noProof/>
              </w:rPr>
              <w:t>2,660.52</w:t>
            </w:r>
            <w:r>
              <w:rPr>
                <w:rStyle w:val="Strong"/>
              </w:rPr>
              <w:fldChar w:fldCharType="end"/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6017D" w:rsidRPr="0097483D" w:rsidRDefault="00D6017D" w:rsidP="00593015">
            <w:pPr>
              <w:spacing w:after="0" w:line="240" w:lineRule="auto"/>
              <w:rPr>
                <w:b/>
              </w:rPr>
            </w:pPr>
          </w:p>
        </w:tc>
      </w:tr>
      <w:tr w:rsidR="001E105C" w:rsidRPr="004D0417" w:rsidTr="001E105C">
        <w:trPr>
          <w:trHeight w:val="1081"/>
        </w:trPr>
        <w:tc>
          <w:tcPr>
            <w:tcW w:w="14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1E105C" w:rsidRDefault="001E105C" w:rsidP="00377913">
            <w:pPr>
              <w:spacing w:after="0" w:line="240" w:lineRule="auto"/>
              <w:rPr>
                <w:b/>
              </w:rPr>
            </w:pPr>
          </w:p>
          <w:p w:rsidR="001E105C" w:rsidRDefault="001E105C" w:rsidP="00377913">
            <w:pPr>
              <w:spacing w:after="0" w:line="240" w:lineRule="auto"/>
              <w:rPr>
                <w:b/>
              </w:rPr>
            </w:pPr>
          </w:p>
          <w:p w:rsidR="001E105C" w:rsidRDefault="001E105C" w:rsidP="00377913">
            <w:pPr>
              <w:spacing w:after="0" w:line="240" w:lineRule="auto"/>
              <w:rPr>
                <w:b/>
              </w:rPr>
            </w:pPr>
          </w:p>
          <w:p w:rsidR="001E105C" w:rsidRDefault="001E105C" w:rsidP="00377913">
            <w:pPr>
              <w:spacing w:after="0" w:line="240" w:lineRule="auto"/>
              <w:rPr>
                <w:b/>
              </w:rPr>
            </w:pPr>
          </w:p>
          <w:p w:rsidR="001E105C" w:rsidRDefault="001E105C" w:rsidP="00377913">
            <w:pPr>
              <w:spacing w:after="0" w:line="240" w:lineRule="auto"/>
              <w:rPr>
                <w:b/>
              </w:rPr>
            </w:pPr>
          </w:p>
          <w:p w:rsidR="001E105C" w:rsidRDefault="001E105C" w:rsidP="00377913">
            <w:pPr>
              <w:spacing w:after="0" w:line="240" w:lineRule="auto"/>
              <w:rPr>
                <w:b/>
              </w:rPr>
            </w:pPr>
            <w:bookmarkStart w:id="0" w:name="_GoBack"/>
            <w:bookmarkEnd w:id="0"/>
          </w:p>
          <w:p w:rsidR="001E105C" w:rsidRPr="00B069F7" w:rsidRDefault="001E105C" w:rsidP="00377913">
            <w:pPr>
              <w:spacing w:after="0" w:line="240" w:lineRule="auto"/>
              <w:rPr>
                <w:b/>
              </w:rPr>
            </w:pPr>
          </w:p>
        </w:tc>
      </w:tr>
      <w:tr w:rsidR="001E105C" w:rsidRPr="001E105C" w:rsidTr="001E105C">
        <w:trPr>
          <w:trHeight w:val="890"/>
        </w:trPr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1E105C" w:rsidRPr="001E105C" w:rsidRDefault="001E105C" w:rsidP="00593015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1E105C" w:rsidRPr="001E105C" w:rsidRDefault="001E105C" w:rsidP="00593015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t xml:space="preserve">IN-KIND CONTRIBUTION 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1E105C" w:rsidRPr="001E105C" w:rsidRDefault="001E105C" w:rsidP="00593015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t xml:space="preserve">VALUE ASSIGNED (USD) 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1E105C" w:rsidRPr="001E105C" w:rsidRDefault="001E105C" w:rsidP="00593015">
            <w:pPr>
              <w:spacing w:after="0" w:line="240" w:lineRule="auto"/>
              <w:jc w:val="center"/>
              <w:rPr>
                <w:rStyle w:val="Strong"/>
              </w:rPr>
            </w:pPr>
            <w:r w:rsidRPr="001E105C">
              <w:rPr>
                <w:rStyle w:val="Strong"/>
              </w:rPr>
              <w:t>Comments</w:t>
            </w:r>
          </w:p>
        </w:tc>
      </w:tr>
      <w:tr w:rsidR="00B54296" w:rsidRPr="004D0417" w:rsidTr="001E105C">
        <w:trPr>
          <w:trHeight w:val="260"/>
        </w:trPr>
        <w:tc>
          <w:tcPr>
            <w:tcW w:w="1440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B54296" w:rsidRPr="00B069F7" w:rsidRDefault="00B54296" w:rsidP="00377913">
            <w:pPr>
              <w:spacing w:after="0" w:line="240" w:lineRule="auto"/>
              <w:rPr>
                <w:b/>
              </w:rPr>
            </w:pPr>
            <w:r w:rsidRPr="00B069F7">
              <w:rPr>
                <w:b/>
              </w:rPr>
              <w:t>Republic of Korea</w:t>
            </w:r>
          </w:p>
        </w:tc>
      </w:tr>
      <w:tr w:rsidR="00B54296" w:rsidRPr="004D0417" w:rsidTr="001E105C">
        <w:trPr>
          <w:trHeight w:val="811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97483D" w:rsidRDefault="00B54296" w:rsidP="00377913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EA6423">
              <w:rPr>
                <w:rFonts w:ascii="Calibri" w:eastAsia="한양신명조" w:hAnsi="Calibri" w:cs="Gulim"/>
                <w:b/>
                <w:color w:val="000000"/>
                <w:sz w:val="22"/>
              </w:rPr>
              <w:t>Investigation of historical flood sites and flood forecasting sys</w:t>
            </w:r>
            <w:r>
              <w:rPr>
                <w:rFonts w:ascii="Calibri" w:eastAsia="한양신명조" w:hAnsi="Calibri" w:cs="Gulim"/>
                <w:b/>
                <w:color w:val="000000"/>
              </w:rPr>
              <w:t>tems in Philippines and Thailand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EA6423" w:rsidRDefault="00B54296" w:rsidP="00377913">
            <w:pPr>
              <w:pStyle w:val="ListParagraph"/>
              <w:numPr>
                <w:ilvl w:val="0"/>
                <w:numId w:val="4"/>
              </w:numPr>
              <w:snapToGrid w:val="0"/>
              <w:spacing w:after="0" w:line="240" w:lineRule="auto"/>
              <w:ind w:left="252" w:hanging="180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EA6423">
              <w:rPr>
                <w:rFonts w:ascii="Calibri" w:eastAsia="한양신명조" w:hAnsi="Calibri" w:cs="Gulim"/>
                <w:b/>
                <w:color w:val="000000"/>
              </w:rPr>
              <w:t xml:space="preserve">Airfare, hotel, meals, and a per diem allowance were supported to one expert from each country (Thailand, Philippines) by MLTM. </w:t>
            </w:r>
          </w:p>
          <w:p w:rsidR="00B54296" w:rsidRPr="00B44D3B" w:rsidRDefault="00B54296" w:rsidP="00377913">
            <w:pPr>
              <w:snapToGrid w:val="0"/>
              <w:spacing w:after="0" w:line="240" w:lineRule="auto"/>
              <w:ind w:left="252" w:right="200"/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</w:pP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- Thailand</w:t>
            </w:r>
            <w:r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</w:t>
            </w: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(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Somkid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Saphaokham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)</w:t>
            </w:r>
          </w:p>
          <w:p w:rsidR="00B54296" w:rsidRPr="00B44D3B" w:rsidRDefault="00B54296" w:rsidP="00377913">
            <w:pPr>
              <w:snapToGrid w:val="0"/>
              <w:spacing w:after="0" w:line="240" w:lineRule="auto"/>
              <w:ind w:left="252" w:right="200"/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</w:pP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- Philippines</w:t>
            </w:r>
            <w:r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</w:t>
            </w: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(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Nivagine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Nievares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)</w:t>
            </w:r>
          </w:p>
          <w:p w:rsidR="00B54296" w:rsidRDefault="00B54296" w:rsidP="00377913">
            <w:pPr>
              <w:snapToGrid w:val="0"/>
              <w:spacing w:after="0" w:line="240" w:lineRule="auto"/>
              <w:ind w:left="432" w:right="200" w:hanging="180"/>
              <w:rPr>
                <w:rFonts w:ascii="Calibri" w:eastAsia="한양신명조" w:hAnsi="Calibri" w:cs="Times New Roman"/>
                <w:b/>
                <w:color w:val="000000"/>
                <w:sz w:val="22"/>
              </w:rPr>
            </w:pP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- 5 Korea Investigation staffs</w:t>
            </w:r>
            <w:r w:rsidRPr="00B44D3B"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 xml:space="preserve"> supported by MLTM</w:t>
            </w:r>
            <w:r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 xml:space="preserve"> </w:t>
            </w:r>
          </w:p>
          <w:p w:rsidR="00B54296" w:rsidRPr="00B44D3B" w:rsidRDefault="00B54296" w:rsidP="00377913">
            <w:pPr>
              <w:snapToGrid w:val="0"/>
              <w:spacing w:after="0" w:line="240" w:lineRule="auto"/>
              <w:ind w:left="342" w:right="200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(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Dongryul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Lee, 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Gunhui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Chung, 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Byunghwa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Oh, 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Hunsik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Kim, 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Taeyoup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Yoon)</w:t>
            </w:r>
          </w:p>
          <w:p w:rsidR="00B54296" w:rsidRPr="0097483D" w:rsidRDefault="00B54296" w:rsidP="00377913">
            <w:pPr>
              <w:snapToGrid w:val="0"/>
              <w:spacing w:after="0" w:line="240" w:lineRule="auto"/>
              <w:ind w:left="432" w:right="200" w:hanging="180"/>
              <w:rPr>
                <w:rStyle w:val="Strong"/>
              </w:rPr>
            </w:pP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- 1 Korea Investigation staff </w:t>
            </w:r>
            <w:r w:rsidRPr="00B44D3B"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supported by TCTF</w:t>
            </w:r>
            <w:r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 xml:space="preserve"> </w:t>
            </w:r>
            <w:r w:rsidRPr="00B44D3B"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(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Yangsu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Kim)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B44D3B"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22,877</w:t>
            </w:r>
            <w:r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B54296" w:rsidRPr="00B44D3B" w:rsidRDefault="00B54296" w:rsidP="00377913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>5</w:t>
            </w:r>
            <w:r>
              <w:rPr>
                <w:rFonts w:ascii="Calibri" w:eastAsia="Batang" w:hAnsi="Calibri" w:cs="Times New Roman"/>
                <w:b/>
                <w:color w:val="000000"/>
                <w:sz w:val="22"/>
              </w:rPr>
              <w:t>-</w:t>
            </w: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>15 Jun.</w:t>
            </w:r>
            <w:r>
              <w:rPr>
                <w:rFonts w:ascii="Calibri" w:eastAsia="Batang" w:hAnsi="Calibri" w:cs="Times New Roman"/>
                <w:b/>
                <w:color w:val="000000"/>
                <w:sz w:val="22"/>
              </w:rPr>
              <w:t>,</w:t>
            </w: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 xml:space="preserve"> 2012 </w:t>
            </w:r>
          </w:p>
        </w:tc>
      </w:tr>
      <w:tr w:rsidR="00B54296" w:rsidRPr="004D0417" w:rsidTr="001E105C">
        <w:trPr>
          <w:trHeight w:val="2755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54296" w:rsidRPr="00DA69A7" w:rsidRDefault="00B54296" w:rsidP="00377913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DA69A7">
              <w:rPr>
                <w:rFonts w:ascii="Calibri" w:eastAsia="한양신명조" w:hAnsi="Calibri" w:cs="Gulim"/>
                <w:b/>
                <w:color w:val="000000"/>
              </w:rPr>
              <w:t>The 1</w:t>
            </w:r>
            <w:r w:rsidRPr="00DA69A7">
              <w:rPr>
                <w:rFonts w:ascii="Calibri" w:eastAsia="한양신명조" w:hAnsi="Calibri" w:cs="Times New Roman"/>
                <w:b/>
                <w:color w:val="000000"/>
                <w:vertAlign w:val="superscript"/>
              </w:rPr>
              <w:t>st</w:t>
            </w:r>
            <w:r w:rsidRPr="00DA69A7">
              <w:rPr>
                <w:rFonts w:ascii="Calibri" w:eastAsia="한양신명조" w:hAnsi="Calibri" w:cs="Times New Roman"/>
                <w:b/>
                <w:color w:val="000000"/>
              </w:rPr>
              <w:t xml:space="preserve"> Meeting of Typhoon Committee Working Group on Hydrology held in Seoul, Han River Flood Control Office</w:t>
            </w:r>
          </w:p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EA6423" w:rsidRDefault="00B54296" w:rsidP="00377913">
            <w:pPr>
              <w:pStyle w:val="ListParagraph"/>
              <w:numPr>
                <w:ilvl w:val="0"/>
                <w:numId w:val="5"/>
              </w:numPr>
              <w:snapToGrid w:val="0"/>
              <w:spacing w:line="240" w:lineRule="auto"/>
              <w:ind w:left="252" w:hanging="180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EA6423">
              <w:rPr>
                <w:rFonts w:ascii="Calibri" w:eastAsia="한양신명조" w:hAnsi="Calibri" w:cs="Gulim"/>
                <w:b/>
                <w:color w:val="000000"/>
              </w:rPr>
              <w:t xml:space="preserve">Total 11 participants from TC members were supported Airfare, hotel, meals, and a per diem allowance by MLTM. </w:t>
            </w:r>
          </w:p>
          <w:p w:rsidR="00B54296" w:rsidRPr="00EA6423" w:rsidRDefault="00B54296" w:rsidP="00377913">
            <w:pPr>
              <w:pStyle w:val="ListParagraph"/>
              <w:numPr>
                <w:ilvl w:val="0"/>
                <w:numId w:val="5"/>
              </w:numPr>
              <w:snapToGrid w:val="0"/>
              <w:spacing w:line="240" w:lineRule="auto"/>
              <w:ind w:leftChars="34" w:left="250" w:hangingChars="83" w:hanging="179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EA6423">
              <w:rPr>
                <w:rFonts w:ascii="Calibri" w:eastAsia="한양신명조" w:hAnsi="Calibri" w:cs="Gulim"/>
                <w:b/>
                <w:color w:val="000000"/>
              </w:rPr>
              <w:t>Farewell dinner was provided</w:t>
            </w:r>
          </w:p>
          <w:p w:rsidR="00B54296" w:rsidRDefault="00B54296" w:rsidP="00377913">
            <w:pPr>
              <w:pStyle w:val="ListParagraph"/>
              <w:numPr>
                <w:ilvl w:val="0"/>
                <w:numId w:val="0"/>
              </w:numPr>
              <w:snapToGrid w:val="0"/>
              <w:spacing w:line="240" w:lineRule="auto"/>
              <w:ind w:left="432" w:hanging="270"/>
              <w:rPr>
                <w:rFonts w:ascii="Calibri" w:eastAsia="한양신명조" w:hAnsi="Calibri" w:cs="Times New Roman"/>
                <w:b/>
                <w:bCs/>
                <w:color w:val="000000"/>
              </w:rPr>
            </w:pPr>
            <w:r w:rsidRPr="00EA6423">
              <w:rPr>
                <w:rFonts w:ascii="Calibri" w:eastAsia="한양신명조" w:hAnsi="Calibri" w:cs="Gulim"/>
                <w:b/>
                <w:color w:val="000000"/>
              </w:rPr>
              <w:t xml:space="preserve">- </w:t>
            </w:r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11 delegation</w:t>
            </w:r>
          </w:p>
          <w:p w:rsidR="00B54296" w:rsidRPr="0097483D" w:rsidRDefault="00B54296" w:rsidP="00377913">
            <w:pPr>
              <w:pStyle w:val="ListParagraph"/>
              <w:numPr>
                <w:ilvl w:val="0"/>
                <w:numId w:val="0"/>
              </w:numPr>
              <w:snapToGrid w:val="0"/>
              <w:spacing w:line="240" w:lineRule="auto"/>
              <w:ind w:left="432" w:hanging="90"/>
              <w:rPr>
                <w:rStyle w:val="Strong"/>
              </w:rPr>
            </w:pPr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(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Jinping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Liu, Liu, Zhiyu, Susan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R.Espinueva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Gine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Nievares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Somkid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Saphaokham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Thada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Sukhapunnaphan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Kamoto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Minoru,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Thanh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mai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Dang, Michael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Ziobro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Vithaya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Somphanh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,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Mohamad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Noor </w:t>
            </w:r>
            <w:proofErr w:type="spellStart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Hanapi</w:t>
            </w:r>
            <w:proofErr w:type="spellEnd"/>
            <w:r w:rsidRPr="00EA6423">
              <w:rPr>
                <w:rFonts w:ascii="Calibri" w:eastAsia="한양신명조" w:hAnsi="Calibri" w:cs="Times New Roman"/>
                <w:b/>
                <w:bCs/>
                <w:color w:val="000000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B44D3B"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17,883</w:t>
            </w:r>
            <w:r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4296" w:rsidRPr="00B44D3B" w:rsidRDefault="00B54296" w:rsidP="00377913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>7</w:t>
            </w:r>
            <w:r>
              <w:rPr>
                <w:rFonts w:ascii="Calibri" w:eastAsia="Batang" w:hAnsi="Calibri" w:cs="Times New Roman"/>
                <w:b/>
                <w:color w:val="000000"/>
                <w:sz w:val="22"/>
              </w:rPr>
              <w:t>-</w:t>
            </w: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>10 Oct.</w:t>
            </w:r>
            <w:r>
              <w:rPr>
                <w:rFonts w:ascii="Calibri" w:eastAsia="Batang" w:hAnsi="Calibri" w:cs="Times New Roman"/>
                <w:b/>
                <w:color w:val="000000"/>
                <w:sz w:val="22"/>
              </w:rPr>
              <w:t>,</w:t>
            </w: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 xml:space="preserve"> 2012 </w:t>
            </w:r>
          </w:p>
        </w:tc>
      </w:tr>
      <w:tr w:rsidR="00B54296" w:rsidRPr="004D0417" w:rsidTr="001E105C">
        <w:trPr>
          <w:trHeight w:val="1980"/>
        </w:trPr>
        <w:tc>
          <w:tcPr>
            <w:tcW w:w="2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  <w:r w:rsidRPr="00EA6423">
              <w:rPr>
                <w:rFonts w:ascii="Calibri" w:eastAsia="한양신명조" w:hAnsi="Calibri" w:cs="Gulim"/>
                <w:b/>
                <w:color w:val="000000"/>
                <w:sz w:val="22"/>
              </w:rPr>
              <w:t>7th Typhoon Committee Integrated Workshop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DA69A7" w:rsidRDefault="00B54296" w:rsidP="00377913">
            <w:pPr>
              <w:pStyle w:val="ListParagraph"/>
              <w:numPr>
                <w:ilvl w:val="0"/>
                <w:numId w:val="4"/>
              </w:numPr>
              <w:adjustRightInd w:val="0"/>
              <w:snapToGrid w:val="0"/>
              <w:spacing w:after="0" w:line="240" w:lineRule="auto"/>
              <w:ind w:left="259" w:hanging="187"/>
              <w:rPr>
                <w:rFonts w:ascii="Calibri" w:eastAsia="한양신명조" w:hAnsi="Calibri" w:cs="Times New Roman"/>
                <w:b/>
                <w:bCs/>
                <w:color w:val="000000"/>
              </w:rPr>
            </w:pPr>
            <w:r w:rsidRPr="00DA69A7">
              <w:rPr>
                <w:rFonts w:ascii="Calibri" w:eastAsia="한양신명조" w:hAnsi="Calibri" w:cs="Gulim"/>
                <w:b/>
                <w:color w:val="000000"/>
              </w:rPr>
              <w:t>Two experts from the selected members</w:t>
            </w:r>
            <w:r>
              <w:rPr>
                <w:rFonts w:ascii="Calibri" w:eastAsia="한양신명조" w:hAnsi="Calibri" w:cs="Gulim"/>
                <w:b/>
                <w:color w:val="000000"/>
              </w:rPr>
              <w:t xml:space="preserve"> </w:t>
            </w:r>
            <w:r w:rsidRPr="00DA69A7">
              <w:rPr>
                <w:rFonts w:ascii="Calibri" w:eastAsia="한양신명조" w:hAnsi="Calibri" w:cs="Gulim"/>
                <w:b/>
                <w:color w:val="000000"/>
              </w:rPr>
              <w:t>(Laos, Thailand) were supported Airfare, hotel, meals, and a per diem allowance to attend the 7th Typhoon Committee Integrated Workshop</w:t>
            </w:r>
            <w:proofErr w:type="gramStart"/>
            <w:r w:rsidRPr="00DA69A7">
              <w:rPr>
                <w:rFonts w:ascii="Calibri" w:eastAsia="한양신명조" w:hAnsi="Calibri" w:cs="Gulim"/>
                <w:b/>
                <w:color w:val="000000"/>
              </w:rPr>
              <w:t>.(</w:t>
            </w:r>
            <w:proofErr w:type="gramEnd"/>
            <w:r w:rsidRPr="00DA69A7">
              <w:rPr>
                <w:rFonts w:ascii="Calibri" w:eastAsia="한양신명조" w:hAnsi="Calibri" w:cs="Gulim"/>
                <w:b/>
                <w:color w:val="000000"/>
              </w:rPr>
              <w:t>China, Nanjing) by MLTM.</w:t>
            </w:r>
          </w:p>
          <w:p w:rsidR="00B54296" w:rsidRPr="00DA69A7" w:rsidRDefault="00B54296" w:rsidP="00377913">
            <w:pPr>
              <w:adjustRightInd w:val="0"/>
              <w:snapToGrid w:val="0"/>
              <w:spacing w:after="0" w:line="240" w:lineRule="auto"/>
              <w:ind w:left="72"/>
              <w:rPr>
                <w:rFonts w:ascii="Calibri" w:eastAsia="한양신명조" w:hAnsi="Calibri" w:cs="Times New Roman"/>
                <w:b/>
                <w:bCs/>
                <w:color w:val="000000"/>
              </w:rPr>
            </w:pPr>
            <w:r w:rsidRPr="00DA69A7">
              <w:rPr>
                <w:rFonts w:ascii="Calibri" w:eastAsia="한양신명조" w:hAnsi="Calibri" w:cs="Gulim"/>
                <w:b/>
                <w:color w:val="000000"/>
              </w:rPr>
              <w:t xml:space="preserve"> </w:t>
            </w:r>
            <w:r w:rsidRPr="00DA69A7">
              <w:rPr>
                <w:rFonts w:ascii="Calibri" w:eastAsia="한양신명조" w:hAnsi="Calibri" w:cs="Times New Roman"/>
                <w:b/>
                <w:bCs/>
                <w:color w:val="000000"/>
              </w:rPr>
              <w:t>- Laos (</w:t>
            </w:r>
            <w:proofErr w:type="spellStart"/>
            <w:r w:rsidRPr="00DA69A7">
              <w:rPr>
                <w:rFonts w:ascii="Calibri" w:eastAsia="한양신명조" w:hAnsi="Calibri" w:cs="Times New Roman"/>
                <w:b/>
                <w:bCs/>
                <w:color w:val="000000"/>
              </w:rPr>
              <w:t>Somphanh</w:t>
            </w:r>
            <w:proofErr w:type="spellEnd"/>
            <w:r w:rsidRPr="00DA69A7">
              <w:rPr>
                <w:rFonts w:ascii="Calibri" w:eastAsia="한양신명조" w:hAnsi="Calibri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DA69A7">
              <w:rPr>
                <w:rFonts w:ascii="Calibri" w:eastAsia="한양신명조" w:hAnsi="Calibri" w:cs="Times New Roman"/>
                <w:b/>
                <w:bCs/>
                <w:color w:val="000000"/>
              </w:rPr>
              <w:t>Vithaya</w:t>
            </w:r>
            <w:proofErr w:type="spellEnd"/>
            <w:r w:rsidRPr="00DA69A7">
              <w:rPr>
                <w:rFonts w:ascii="Calibri" w:eastAsia="한양신명조" w:hAnsi="Calibri" w:cs="Times New Roman"/>
                <w:b/>
                <w:bCs/>
                <w:color w:val="000000"/>
              </w:rPr>
              <w:t>)</w:t>
            </w:r>
          </w:p>
          <w:p w:rsidR="00B54296" w:rsidRPr="00B431DD" w:rsidRDefault="00B54296" w:rsidP="00377913">
            <w:pPr>
              <w:adjustRightInd w:val="0"/>
              <w:snapToGrid w:val="0"/>
              <w:spacing w:after="0" w:line="240" w:lineRule="auto"/>
              <w:ind w:left="259" w:hanging="187"/>
              <w:rPr>
                <w:b/>
              </w:rPr>
            </w:pP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- Thailand</w:t>
            </w:r>
            <w:r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</w:t>
            </w:r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(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Kanokporn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 xml:space="preserve"> </w:t>
            </w:r>
            <w:proofErr w:type="spellStart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Boochabun</w:t>
            </w:r>
            <w:proofErr w:type="spellEnd"/>
            <w:r w:rsidRPr="00B44D3B">
              <w:rPr>
                <w:rFonts w:ascii="Calibri" w:eastAsia="한양신명조" w:hAnsi="Calibri" w:cs="Times New Roman"/>
                <w:b/>
                <w:bCs/>
                <w:color w:val="000000"/>
                <w:sz w:val="22"/>
              </w:rPr>
              <w:t>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B44D3B"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3,560</w:t>
            </w:r>
            <w:r>
              <w:rPr>
                <w:rFonts w:ascii="Calibri" w:eastAsia="한양신명조" w:hAnsi="Calibri" w:cs="Times New Roman"/>
                <w:b/>
                <w:color w:val="000000"/>
                <w:sz w:val="22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4296" w:rsidRPr="00B44D3B" w:rsidRDefault="00B54296" w:rsidP="00377913">
            <w:pPr>
              <w:snapToGrid w:val="0"/>
              <w:spacing w:line="240" w:lineRule="auto"/>
              <w:rPr>
                <w:rFonts w:ascii="Calibri" w:eastAsia="Batang" w:hAnsi="Calibri" w:cs="Gulim"/>
                <w:b/>
                <w:color w:val="000000"/>
                <w:szCs w:val="20"/>
              </w:rPr>
            </w:pP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>25</w:t>
            </w:r>
            <w:r>
              <w:rPr>
                <w:rFonts w:ascii="Calibri" w:eastAsia="Batang" w:hAnsi="Calibri" w:cs="Times New Roman"/>
                <w:b/>
                <w:color w:val="000000"/>
                <w:sz w:val="22"/>
              </w:rPr>
              <w:t>-</w:t>
            </w: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>30 Nov.</w:t>
            </w:r>
            <w:r>
              <w:rPr>
                <w:rFonts w:ascii="Calibri" w:eastAsia="Batang" w:hAnsi="Calibri" w:cs="Times New Roman"/>
                <w:b/>
                <w:color w:val="000000"/>
                <w:sz w:val="22"/>
              </w:rPr>
              <w:t>,</w:t>
            </w:r>
            <w:r w:rsidRPr="00B44D3B">
              <w:rPr>
                <w:rFonts w:ascii="Calibri" w:eastAsia="Batang" w:hAnsi="Calibri" w:cs="Times New Roman"/>
                <w:b/>
                <w:color w:val="000000"/>
                <w:sz w:val="22"/>
              </w:rPr>
              <w:t xml:space="preserve"> 2012 </w:t>
            </w:r>
          </w:p>
        </w:tc>
      </w:tr>
      <w:tr w:rsidR="00B54296" w:rsidRPr="004D0417" w:rsidTr="001E105C">
        <w:trPr>
          <w:trHeight w:val="855"/>
        </w:trPr>
        <w:tc>
          <w:tcPr>
            <w:tcW w:w="2885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rPr>
                <w:rFonts w:ascii="Calibri" w:eastAsia="한양신명조" w:hAnsi="Calibri" w:cs="Gulim"/>
                <w:b/>
                <w:color w:val="000000"/>
                <w:sz w:val="22"/>
              </w:rPr>
            </w:pPr>
            <w:r w:rsidRPr="006F7906">
              <w:rPr>
                <w:rFonts w:hint="eastAsia"/>
                <w:b/>
              </w:rPr>
              <w:lastRenderedPageBreak/>
              <w:t>ITEM 24. AWG Meeting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</w:rPr>
            </w:pPr>
            <w:r w:rsidRPr="006F7906">
              <w:rPr>
                <w:rFonts w:hint="eastAsia"/>
                <w:b/>
              </w:rPr>
              <w:t>Hosting AWG Meeting</w:t>
            </w:r>
          </w:p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</w:rPr>
            </w:pPr>
            <w:r w:rsidRPr="006F7906">
              <w:rPr>
                <w:rFonts w:hint="eastAsia"/>
                <w:b/>
              </w:rPr>
              <w:t xml:space="preserve">Preliminary meeting </w:t>
            </w:r>
          </w:p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rFonts w:ascii="Calibri" w:eastAsia="한양신명조" w:hAnsi="Calibri" w:cs="Gulim"/>
                <w:b/>
                <w:color w:val="000000"/>
              </w:rPr>
            </w:pPr>
            <w:r w:rsidRPr="006F7906">
              <w:rPr>
                <w:rFonts w:hint="eastAsia"/>
                <w:b/>
              </w:rPr>
              <w:t>Reception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b/>
              </w:rPr>
            </w:pPr>
            <w:r w:rsidRPr="006F7906">
              <w:rPr>
                <w:rFonts w:hint="eastAsia"/>
                <w:b/>
              </w:rPr>
              <w:t>2,599</w:t>
            </w:r>
            <w:r w:rsidRPr="006F7906">
              <w:rPr>
                <w:b/>
              </w:rPr>
              <w:t>.00</w:t>
            </w:r>
          </w:p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b/>
              </w:rPr>
            </w:pPr>
            <w:r w:rsidRPr="006F7906">
              <w:rPr>
                <w:rFonts w:hint="eastAsia"/>
                <w:b/>
              </w:rPr>
              <w:t>208</w:t>
            </w:r>
            <w:r w:rsidRPr="006F7906">
              <w:rPr>
                <w:b/>
              </w:rPr>
              <w:t>.00</w:t>
            </w:r>
            <w:r w:rsidRPr="006F7906">
              <w:rPr>
                <w:rFonts w:hint="eastAsia"/>
                <w:b/>
              </w:rPr>
              <w:t xml:space="preserve"> </w:t>
            </w:r>
          </w:p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rFonts w:ascii="Calibri" w:eastAsia="한양신명조" w:hAnsi="Calibri"/>
                <w:b/>
                <w:color w:val="000000"/>
                <w:sz w:val="22"/>
              </w:rPr>
            </w:pPr>
            <w:r w:rsidRPr="006F7906">
              <w:rPr>
                <w:rFonts w:hint="eastAsia"/>
                <w:b/>
              </w:rPr>
              <w:t>1,603</w:t>
            </w:r>
            <w:r w:rsidRPr="006F7906">
              <w:rPr>
                <w:b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snapToGrid w:val="0"/>
              <w:spacing w:line="240" w:lineRule="auto"/>
              <w:rPr>
                <w:rFonts w:eastAsia="Batang" w:cs="Times New Roman"/>
                <w:b/>
                <w:color w:val="000000"/>
                <w:sz w:val="22"/>
                <w:szCs w:val="22"/>
              </w:rPr>
            </w:pPr>
            <w:r w:rsidRPr="006F7906">
              <w:rPr>
                <w:rFonts w:cs="Times New Roman"/>
                <w:b/>
                <w:sz w:val="22"/>
                <w:szCs w:val="22"/>
              </w:rPr>
              <w:t>During May and June</w:t>
            </w:r>
          </w:p>
        </w:tc>
      </w:tr>
      <w:tr w:rsidR="00B54296" w:rsidRPr="004D0417" w:rsidTr="001E105C">
        <w:trPr>
          <w:trHeight w:val="1080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rPr>
                <w:b/>
              </w:rPr>
            </w:pPr>
            <w:r w:rsidRPr="006F7906">
              <w:rPr>
                <w:rFonts w:hint="eastAsia"/>
                <w:b/>
              </w:rPr>
              <w:t>ITEM 8. Typhoon Information Processing System (TIPS) Research Fellowship and training support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</w:rPr>
            </w:pPr>
            <w:r w:rsidRPr="006F7906">
              <w:rPr>
                <w:rFonts w:hint="eastAsia"/>
                <w:b/>
              </w:rPr>
              <w:t>Travel expenses for three typhoon experts</w:t>
            </w:r>
          </w:p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</w:rPr>
            </w:pPr>
            <w:r w:rsidRPr="006F7906">
              <w:rPr>
                <w:rFonts w:hint="eastAsia"/>
                <w:b/>
              </w:rPr>
              <w:t>SDA for three typhoon experts</w:t>
            </w:r>
          </w:p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ind w:left="337"/>
              <w:rPr>
                <w:b/>
              </w:rPr>
            </w:pPr>
            <w:r w:rsidRPr="006F7906">
              <w:rPr>
                <w:rFonts w:hint="eastAsia"/>
                <w:b/>
              </w:rPr>
              <w:t>($2,270/month 2 times)</w:t>
            </w:r>
          </w:p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rFonts w:ascii="Calibri" w:eastAsia="한양신명조" w:hAnsi="Calibri" w:cs="Gulim"/>
                <w:b/>
                <w:color w:val="000000"/>
              </w:rPr>
            </w:pPr>
            <w:r w:rsidRPr="006F7906">
              <w:rPr>
                <w:rFonts w:hint="eastAsia"/>
                <w:b/>
              </w:rPr>
              <w:t>Other cost</w:t>
            </w:r>
            <w:r w:rsidRPr="006F7906">
              <w:rPr>
                <w:b/>
              </w:rPr>
              <w:t xml:space="preserve"> </w:t>
            </w:r>
            <w:r w:rsidRPr="006F7906">
              <w:rPr>
                <w:rFonts w:hint="eastAsia"/>
                <w:b/>
              </w:rPr>
              <w:t>(Meetings, etc.)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b/>
              </w:rPr>
            </w:pPr>
            <w:r w:rsidRPr="006F7906">
              <w:rPr>
                <w:rFonts w:hint="eastAsia"/>
                <w:b/>
              </w:rPr>
              <w:t>4,304</w:t>
            </w:r>
            <w:r w:rsidRPr="006F7906">
              <w:rPr>
                <w:b/>
              </w:rPr>
              <w:t>.00</w:t>
            </w:r>
          </w:p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b/>
              </w:rPr>
            </w:pPr>
            <w:r w:rsidRPr="006F7906">
              <w:rPr>
                <w:rFonts w:hint="eastAsia"/>
                <w:b/>
              </w:rPr>
              <w:t>13,636</w:t>
            </w:r>
            <w:r w:rsidRPr="006F7906">
              <w:rPr>
                <w:b/>
              </w:rPr>
              <w:t>.00</w:t>
            </w:r>
          </w:p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b/>
              </w:rPr>
            </w:pPr>
          </w:p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b/>
              </w:rPr>
            </w:pPr>
            <w:r w:rsidRPr="006F7906">
              <w:rPr>
                <w:rFonts w:hint="eastAsia"/>
                <w:b/>
              </w:rPr>
              <w:t>765</w:t>
            </w:r>
            <w:r w:rsidRPr="006F7906">
              <w:rPr>
                <w:b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snapToGrid w:val="0"/>
              <w:spacing w:line="240" w:lineRule="auto"/>
              <w:rPr>
                <w:rFonts w:eastAsia="Batang" w:cs="Times New Roman"/>
                <w:b/>
                <w:color w:val="000000"/>
                <w:sz w:val="22"/>
                <w:szCs w:val="22"/>
              </w:rPr>
            </w:pPr>
          </w:p>
        </w:tc>
      </w:tr>
      <w:tr w:rsidR="00B54296" w:rsidRPr="004D0417" w:rsidTr="001E105C">
        <w:trPr>
          <w:trHeight w:val="594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6F7906">
              <w:rPr>
                <w:rFonts w:hint="eastAsia"/>
                <w:b/>
              </w:rPr>
              <w:t>OTHER</w:t>
            </w:r>
            <w:r>
              <w:rPr>
                <w:rFonts w:hint="eastAsia"/>
                <w:b/>
              </w:rPr>
              <w:t xml:space="preserve"> (AOP 11 of WGM)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  <w:szCs w:val="22"/>
              </w:rPr>
            </w:pPr>
            <w:r w:rsidRPr="006F7906">
              <w:rPr>
                <w:b/>
                <w:szCs w:val="22"/>
              </w:rPr>
              <w:t>Establish of web-portal for typhoon seasonal prediction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  <w:sz w:val="22"/>
                <w:szCs w:val="22"/>
              </w:rPr>
            </w:pPr>
            <w:r w:rsidRPr="006F7906">
              <w:rPr>
                <w:rFonts w:cs="Times New Roman"/>
                <w:b/>
                <w:sz w:val="22"/>
                <w:szCs w:val="22"/>
              </w:rPr>
              <w:t>34,545</w:t>
            </w:r>
            <w:r>
              <w:rPr>
                <w:rFonts w:cs="Times New Roman"/>
                <w:b/>
                <w:sz w:val="22"/>
                <w:szCs w:val="22"/>
              </w:rPr>
              <w:t>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snapToGrid w:val="0"/>
              <w:spacing w:line="240" w:lineRule="auto"/>
              <w:rPr>
                <w:rFonts w:eastAsia="Batang" w:cs="Gulim"/>
                <w:b/>
                <w:color w:val="000000"/>
                <w:sz w:val="22"/>
                <w:szCs w:val="22"/>
              </w:rPr>
            </w:pPr>
            <w:r w:rsidRPr="006F7906">
              <w:rPr>
                <w:rFonts w:cs="Times New Roman"/>
                <w:b/>
                <w:sz w:val="22"/>
                <w:szCs w:val="22"/>
              </w:rPr>
              <w:t>Through a project</w:t>
            </w:r>
          </w:p>
        </w:tc>
      </w:tr>
      <w:tr w:rsidR="00B54296" w:rsidRPr="004D0417" w:rsidTr="001E105C">
        <w:trPr>
          <w:trHeight w:val="594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rPr>
                <w:b/>
              </w:rPr>
            </w:pPr>
            <w:r w:rsidRPr="00DB1DCD">
              <w:rPr>
                <w:rFonts w:hint="eastAsia"/>
                <w:b/>
              </w:rPr>
              <w:t>The 7</w:t>
            </w:r>
            <w:r w:rsidRPr="00DB1DCD">
              <w:rPr>
                <w:rFonts w:hint="eastAsia"/>
                <w:b/>
                <w:vertAlign w:val="superscript"/>
              </w:rPr>
              <w:t>th</w:t>
            </w:r>
            <w:r w:rsidRPr="00DB1DCD">
              <w:rPr>
                <w:rFonts w:hint="eastAsia"/>
                <w:b/>
              </w:rPr>
              <w:t xml:space="preserve"> WGDRR Annual Meeting in Seoul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  <w:szCs w:val="22"/>
              </w:rPr>
            </w:pPr>
            <w:r w:rsidRPr="00DB1DCD">
              <w:rPr>
                <w:rFonts w:hint="eastAsia"/>
                <w:b/>
                <w:szCs w:val="22"/>
              </w:rPr>
              <w:t xml:space="preserve">Airfare, hotel, meals were supported to the delegations from each country (Thailand, Viet Nam, Malaysia, Japan, China, Hong Kong, Lao PDR, Macao) and PTC member (Ata </w:t>
            </w:r>
            <w:proofErr w:type="spellStart"/>
            <w:r w:rsidRPr="00DB1DCD">
              <w:rPr>
                <w:rFonts w:hint="eastAsia"/>
                <w:b/>
                <w:szCs w:val="22"/>
              </w:rPr>
              <w:t>Hussain</w:t>
            </w:r>
            <w:proofErr w:type="spellEnd"/>
            <w:r w:rsidRPr="00DB1DCD">
              <w:rPr>
                <w:rFonts w:hint="eastAsia"/>
                <w:b/>
                <w:szCs w:val="22"/>
              </w:rPr>
              <w:t>) by NDMI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DB1DCD">
              <w:rPr>
                <w:rFonts w:cs="Times New Roman" w:hint="eastAsia"/>
                <w:b/>
                <w:sz w:val="22"/>
                <w:szCs w:val="22"/>
              </w:rPr>
              <w:t>26,682.00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snapToGrid w:val="0"/>
              <w:spacing w:line="240" w:lineRule="auto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30-31 May 2012 </w:t>
            </w:r>
          </w:p>
        </w:tc>
      </w:tr>
      <w:tr w:rsidR="00B54296" w:rsidRPr="004D0417" w:rsidTr="001E105C">
        <w:trPr>
          <w:trHeight w:val="855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rPr>
                <w:b/>
              </w:rPr>
            </w:pPr>
            <w:r w:rsidRPr="00DB1DCD">
              <w:rPr>
                <w:rFonts w:hint="eastAsia"/>
                <w:b/>
              </w:rPr>
              <w:t>2012 Expert Missions to Philippines, Malaysia, and Guam led by NDMI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54296" w:rsidRPr="00DB1DCD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1" w:hanging="264"/>
              <w:rPr>
                <w:b/>
                <w:szCs w:val="22"/>
              </w:rPr>
            </w:pPr>
            <w:r w:rsidRPr="00DB1DCD">
              <w:rPr>
                <w:b/>
                <w:szCs w:val="22"/>
              </w:rPr>
              <w:t>1. Investigation of Typhoon ‘</w:t>
            </w:r>
            <w:proofErr w:type="spellStart"/>
            <w:r w:rsidRPr="00DB1DCD">
              <w:rPr>
                <w:b/>
                <w:szCs w:val="22"/>
              </w:rPr>
              <w:t>Washi</w:t>
            </w:r>
            <w:proofErr w:type="spellEnd"/>
            <w:r w:rsidRPr="00DB1DCD">
              <w:rPr>
                <w:b/>
                <w:szCs w:val="22"/>
              </w:rPr>
              <w:t>’ in Philippines and performance of expert mission</w:t>
            </w:r>
          </w:p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1" w:hanging="264"/>
              <w:rPr>
                <w:b/>
                <w:szCs w:val="22"/>
              </w:rPr>
            </w:pPr>
            <w:r w:rsidRPr="00DB1DCD">
              <w:rPr>
                <w:b/>
                <w:szCs w:val="22"/>
              </w:rPr>
              <w:t>2. Expert mission in Malaysia and Guam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rFonts w:cs="Times New Roman"/>
                <w:b/>
                <w:sz w:val="22"/>
                <w:szCs w:val="22"/>
              </w:rPr>
            </w:pPr>
            <w:r w:rsidRPr="00DB1DCD">
              <w:rPr>
                <w:rFonts w:cs="Times New Roman" w:hint="eastAsia"/>
                <w:b/>
                <w:sz w:val="22"/>
                <w:szCs w:val="22"/>
              </w:rPr>
              <w:t>18,804.00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4296" w:rsidRDefault="00B54296" w:rsidP="00377913">
            <w:pPr>
              <w:adjustRightInd w:val="0"/>
              <w:spacing w:line="240" w:lineRule="auto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22-28 April 2012 </w:t>
            </w:r>
            <w:r w:rsidRPr="00DB1DCD">
              <w:rPr>
                <w:rFonts w:cs="Times New Roman" w:hint="eastAsia"/>
                <w:b/>
                <w:sz w:val="22"/>
                <w:szCs w:val="22"/>
              </w:rPr>
              <w:t>(Philippines)</w:t>
            </w:r>
          </w:p>
          <w:p w:rsidR="00B54296" w:rsidRPr="006F7906" w:rsidRDefault="00B54296" w:rsidP="00377913">
            <w:pPr>
              <w:adjustRightInd w:val="0"/>
              <w:spacing w:line="240" w:lineRule="auto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6-13 October 2012 </w:t>
            </w:r>
            <w:r w:rsidRPr="00DB1DCD">
              <w:rPr>
                <w:rFonts w:cs="Times New Roman" w:hint="eastAsia"/>
                <w:b/>
                <w:sz w:val="22"/>
                <w:szCs w:val="22"/>
              </w:rPr>
              <w:t>(Malaysia, Guam)</w:t>
            </w:r>
            <w:r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</w:tc>
      </w:tr>
      <w:tr w:rsidR="00B54296" w:rsidRPr="004D0417" w:rsidTr="001E105C">
        <w:trPr>
          <w:trHeight w:val="594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DB1DCD">
              <w:rPr>
                <w:rFonts w:hint="eastAsia"/>
                <w:b/>
                <w:bCs/>
              </w:rPr>
              <w:t>2012 Roving Seminar in Seoul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  <w:szCs w:val="22"/>
              </w:rPr>
            </w:pPr>
            <w:r w:rsidRPr="00DB1DCD">
              <w:rPr>
                <w:b/>
                <w:szCs w:val="22"/>
              </w:rPr>
              <w:t>M</w:t>
            </w:r>
            <w:r w:rsidRPr="00DB1DCD">
              <w:rPr>
                <w:rFonts w:hint="eastAsia"/>
                <w:b/>
                <w:szCs w:val="22"/>
              </w:rPr>
              <w:t>eals, transportation, and technical visit were supported to the participants from Cambodia, China, Hong Kong, Macao, Malaysia, Philippines, Thailand, and Viet Nam by NDMI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  <w:sz w:val="22"/>
                <w:szCs w:val="22"/>
              </w:rPr>
            </w:pPr>
            <w:r w:rsidRPr="00DB1DCD">
              <w:rPr>
                <w:rStyle w:val="Strong"/>
                <w:sz w:val="22"/>
                <w:szCs w:val="22"/>
              </w:rPr>
              <w:t>6,804.00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snapToGrid w:val="0"/>
              <w:spacing w:line="240" w:lineRule="auto"/>
              <w:rPr>
                <w:rFonts w:eastAsia="Batang" w:cs="Gulim"/>
                <w:b/>
                <w:color w:val="000000"/>
                <w:sz w:val="22"/>
                <w:szCs w:val="22"/>
              </w:rPr>
            </w:pPr>
            <w:r>
              <w:rPr>
                <w:rFonts w:eastAsia="Batang" w:cs="Gulim"/>
                <w:b/>
                <w:color w:val="000000"/>
                <w:sz w:val="22"/>
                <w:szCs w:val="22"/>
              </w:rPr>
              <w:t>30 October  - 1 November 2012</w:t>
            </w:r>
          </w:p>
        </w:tc>
      </w:tr>
      <w:tr w:rsidR="00B54296" w:rsidRPr="004D0417" w:rsidTr="001E105C">
        <w:trPr>
          <w:trHeight w:val="340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rPr>
                <w:rStyle w:val="Strong"/>
              </w:rPr>
            </w:pPr>
            <w:r w:rsidRPr="00DB1DCD">
              <w:rPr>
                <w:rFonts w:hint="eastAsia"/>
                <w:b/>
                <w:bCs/>
              </w:rPr>
              <w:t>TCDIS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pStyle w:val="ListParagraph"/>
              <w:numPr>
                <w:ilvl w:val="0"/>
                <w:numId w:val="9"/>
              </w:numPr>
              <w:adjustRightInd w:val="0"/>
              <w:snapToGrid w:val="0"/>
              <w:spacing w:after="0" w:line="240" w:lineRule="auto"/>
              <w:ind w:left="337" w:hanging="270"/>
              <w:rPr>
                <w:b/>
                <w:szCs w:val="22"/>
              </w:rPr>
            </w:pPr>
            <w:r w:rsidRPr="00DB1DCD">
              <w:rPr>
                <w:rFonts w:hint="eastAsia"/>
                <w:b/>
                <w:szCs w:val="22"/>
              </w:rPr>
              <w:t>Upgrading and expanding TCDIS by NDMI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adjustRightInd w:val="0"/>
              <w:snapToGrid w:val="0"/>
              <w:spacing w:after="0" w:line="240" w:lineRule="auto"/>
              <w:jc w:val="right"/>
              <w:rPr>
                <w:rStyle w:val="Strong"/>
                <w:sz w:val="22"/>
                <w:szCs w:val="22"/>
              </w:rPr>
            </w:pPr>
            <w:r w:rsidRPr="00DB1DCD">
              <w:rPr>
                <w:rFonts w:hint="eastAsia"/>
                <w:b/>
                <w:bCs/>
                <w:sz w:val="22"/>
                <w:szCs w:val="22"/>
              </w:rPr>
              <w:t>49,585.00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B54296" w:rsidRPr="006F7906" w:rsidRDefault="00B54296" w:rsidP="00377913">
            <w:pPr>
              <w:snapToGrid w:val="0"/>
              <w:spacing w:line="240" w:lineRule="auto"/>
              <w:rPr>
                <w:rFonts w:eastAsia="Batang" w:cs="Gulim"/>
                <w:b/>
                <w:color w:val="000000"/>
                <w:sz w:val="22"/>
                <w:szCs w:val="22"/>
              </w:rPr>
            </w:pPr>
            <w:r>
              <w:rPr>
                <w:rFonts w:eastAsia="Batang" w:cs="Gulim"/>
                <w:b/>
                <w:color w:val="000000"/>
                <w:sz w:val="22"/>
                <w:szCs w:val="22"/>
              </w:rPr>
              <w:t>January – December 2012</w:t>
            </w:r>
          </w:p>
        </w:tc>
      </w:tr>
      <w:tr w:rsidR="00B54296" w:rsidRPr="004D0417" w:rsidTr="001E105C">
        <w:trPr>
          <w:trHeight w:val="449"/>
        </w:trPr>
        <w:tc>
          <w:tcPr>
            <w:tcW w:w="288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203,855.00</w:t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b/>
              </w:rPr>
            </w:pPr>
          </w:p>
        </w:tc>
      </w:tr>
      <w:tr w:rsidR="00B54296" w:rsidRPr="004D0417" w:rsidTr="001E105C">
        <w:trPr>
          <w:trHeight w:val="110"/>
        </w:trPr>
        <w:tc>
          <w:tcPr>
            <w:tcW w:w="14400" w:type="dxa"/>
            <w:gridSpan w:val="5"/>
            <w:shd w:val="clear" w:color="auto" w:fill="FFFFFF" w:themeFill="background1"/>
            <w:vAlign w:val="center"/>
          </w:tcPr>
          <w:p w:rsidR="00B54296" w:rsidRDefault="00B54296" w:rsidP="00377913">
            <w:pPr>
              <w:spacing w:after="0" w:line="240" w:lineRule="auto"/>
            </w:pPr>
          </w:p>
          <w:p w:rsidR="001E105C" w:rsidRDefault="001E105C" w:rsidP="00377913">
            <w:pPr>
              <w:spacing w:after="0" w:line="240" w:lineRule="auto"/>
            </w:pPr>
          </w:p>
          <w:p w:rsidR="001E105C" w:rsidRDefault="001E105C" w:rsidP="00377913">
            <w:pPr>
              <w:spacing w:after="0" w:line="240" w:lineRule="auto"/>
            </w:pPr>
          </w:p>
          <w:p w:rsidR="001E105C" w:rsidRDefault="001E105C" w:rsidP="00377913">
            <w:pPr>
              <w:spacing w:after="0" w:line="240" w:lineRule="auto"/>
            </w:pPr>
          </w:p>
          <w:p w:rsidR="001E105C" w:rsidRDefault="001E105C" w:rsidP="00377913">
            <w:pPr>
              <w:spacing w:after="0" w:line="240" w:lineRule="auto"/>
            </w:pPr>
          </w:p>
          <w:p w:rsidR="001E105C" w:rsidRDefault="001E105C" w:rsidP="00377913">
            <w:pPr>
              <w:spacing w:after="0" w:line="240" w:lineRule="auto"/>
            </w:pPr>
          </w:p>
          <w:p w:rsidR="001E105C" w:rsidRDefault="001E105C" w:rsidP="00377913">
            <w:pPr>
              <w:spacing w:after="0" w:line="240" w:lineRule="auto"/>
            </w:pPr>
          </w:p>
          <w:p w:rsidR="001E105C" w:rsidRDefault="001E105C" w:rsidP="00377913">
            <w:pPr>
              <w:spacing w:after="0" w:line="240" w:lineRule="auto"/>
            </w:pPr>
          </w:p>
        </w:tc>
      </w:tr>
      <w:tr w:rsidR="00B54296" w:rsidRPr="004D0417" w:rsidTr="001E105C">
        <w:trPr>
          <w:trHeight w:val="890"/>
        </w:trPr>
        <w:tc>
          <w:tcPr>
            <w:tcW w:w="28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lastRenderedPageBreak/>
              <w:t>TCTF BUDGET ITEM/OTHERS</w:t>
            </w: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IN-KIND CONTRIBUTION 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 xml:space="preserve">VALUE ASSIGNED (USD) </w:t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B54296" w:rsidRPr="004D0417" w:rsidRDefault="00B54296" w:rsidP="00377913">
            <w:pPr>
              <w:spacing w:after="0" w:line="240" w:lineRule="auto"/>
              <w:jc w:val="center"/>
              <w:rPr>
                <w:rStyle w:val="Strong"/>
              </w:rPr>
            </w:pPr>
            <w:r w:rsidRPr="004D0417">
              <w:rPr>
                <w:rStyle w:val="Strong"/>
              </w:rPr>
              <w:t>Comments</w:t>
            </w:r>
          </w:p>
        </w:tc>
      </w:tr>
      <w:tr w:rsidR="00B54296" w:rsidRPr="004D0417" w:rsidTr="001E105C">
        <w:trPr>
          <w:trHeight w:val="260"/>
        </w:trPr>
        <w:tc>
          <w:tcPr>
            <w:tcW w:w="14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D36B" w:themeFill="accent2" w:themeFillTint="99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  <w:r>
              <w:br w:type="page"/>
            </w:r>
            <w:r>
              <w:rPr>
                <w:rStyle w:val="Strong"/>
              </w:rPr>
              <w:t>Thailand</w:t>
            </w:r>
          </w:p>
        </w:tc>
      </w:tr>
      <w:tr w:rsidR="00B54296" w:rsidRPr="004D0417" w:rsidTr="001E105C">
        <w:trPr>
          <w:trHeight w:val="495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  <w:r w:rsidRPr="0097483D">
              <w:rPr>
                <w:rFonts w:cs="Cordia New"/>
                <w:b/>
              </w:rPr>
              <w:t>Attachment Training for                 TMD experts on radar composite techniques                     (during 19-22 November 2012, JMA Headquarters, Tokyo, Japan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B431DD">
              <w:rPr>
                <w:rFonts w:cs="Cordia New"/>
                <w:b/>
              </w:rPr>
              <w:t>International airfare (Thai Meteorological Department’s participant)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97483D">
              <w:rPr>
                <w:rFonts w:cs="Cordia New"/>
                <w:b/>
              </w:rPr>
              <w:t>916.00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95"/>
        </w:trPr>
        <w:tc>
          <w:tcPr>
            <w:tcW w:w="288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54296" w:rsidRPr="0097483D" w:rsidRDefault="00B54296" w:rsidP="00377913">
            <w:pPr>
              <w:spacing w:after="0" w:line="240" w:lineRule="auto"/>
              <w:rPr>
                <w:rStyle w:val="Strong"/>
              </w:rPr>
            </w:pPr>
            <w:r w:rsidRPr="0097483D">
              <w:rPr>
                <w:rFonts w:cs="Cordia New"/>
                <w:b/>
              </w:rPr>
              <w:t>7</w:t>
            </w:r>
            <w:r w:rsidRPr="0097483D">
              <w:rPr>
                <w:rFonts w:cs="Cordia New"/>
                <w:b/>
                <w:vertAlign w:val="superscript"/>
              </w:rPr>
              <w:t>th</w:t>
            </w:r>
            <w:r w:rsidRPr="0097483D">
              <w:rPr>
                <w:rFonts w:cs="Cordia New"/>
                <w:b/>
              </w:rPr>
              <w:t xml:space="preserve"> Integrated Workshop of   ESCAP/WMO Typhoon Committee</w:t>
            </w:r>
            <w:r>
              <w:rPr>
                <w:rFonts w:cs="Cordia New"/>
                <w:b/>
              </w:rPr>
              <w:t xml:space="preserve"> </w:t>
            </w:r>
            <w:r w:rsidRPr="0097483D">
              <w:rPr>
                <w:rFonts w:cs="Cordia New"/>
                <w:b/>
              </w:rPr>
              <w:t>(during 26-30 November 2012, Nanjing, China)</w:t>
            </w:r>
          </w:p>
        </w:tc>
        <w:tc>
          <w:tcPr>
            <w:tcW w:w="504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180"/>
              <w:rPr>
                <w:rStyle w:val="Strong"/>
              </w:rPr>
            </w:pPr>
            <w:r w:rsidRPr="00B431DD">
              <w:rPr>
                <w:rFonts w:cs="Cordia New"/>
                <w:b/>
              </w:rPr>
              <w:t>All expenses for an additional participant from the Royal Irrigation Department, Thailand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 w:rsidRPr="0097483D">
              <w:rPr>
                <w:b/>
              </w:rPr>
              <w:t>2,166.00</w:t>
            </w:r>
          </w:p>
        </w:tc>
        <w:tc>
          <w:tcPr>
            <w:tcW w:w="5204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  <w:tr w:rsidR="00B54296" w:rsidRPr="004D0417" w:rsidTr="001E105C">
        <w:trPr>
          <w:trHeight w:val="495"/>
        </w:trPr>
        <w:tc>
          <w:tcPr>
            <w:tcW w:w="2885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97483D" w:rsidRDefault="00B54296" w:rsidP="00377913">
            <w:pPr>
              <w:spacing w:after="0" w:line="240" w:lineRule="auto"/>
              <w:rPr>
                <w:rFonts w:cs="Cordia New"/>
                <w:b/>
              </w:rPr>
            </w:pPr>
          </w:p>
        </w:tc>
        <w:tc>
          <w:tcPr>
            <w:tcW w:w="504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t>TOTAL</w:t>
            </w:r>
          </w:p>
        </w:tc>
        <w:tc>
          <w:tcPr>
            <w:tcW w:w="12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jc w:val="right"/>
              <w:rPr>
                <w:rStyle w:val="Strong"/>
              </w:rPr>
            </w:pPr>
            <w:r>
              <w:rPr>
                <w:rStyle w:val="Strong"/>
              </w:rPr>
              <w:fldChar w:fldCharType="begin"/>
            </w:r>
            <w:r>
              <w:rPr>
                <w:rStyle w:val="Strong"/>
              </w:rPr>
              <w:instrText xml:space="preserve"> =SUM(ABOVE) \# "#,##0.00" </w:instrText>
            </w:r>
            <w:r>
              <w:rPr>
                <w:rStyle w:val="Strong"/>
              </w:rPr>
              <w:fldChar w:fldCharType="separate"/>
            </w:r>
            <w:r>
              <w:rPr>
                <w:rStyle w:val="Strong"/>
                <w:noProof/>
              </w:rPr>
              <w:t>3,082.00</w:t>
            </w:r>
            <w:r>
              <w:rPr>
                <w:rStyle w:val="Strong"/>
              </w:rPr>
              <w:fldChar w:fldCharType="end"/>
            </w:r>
          </w:p>
        </w:tc>
        <w:tc>
          <w:tcPr>
            <w:tcW w:w="5204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54296" w:rsidRPr="004D0417" w:rsidRDefault="00B54296" w:rsidP="00377913">
            <w:pPr>
              <w:spacing w:after="0" w:line="240" w:lineRule="auto"/>
              <w:rPr>
                <w:rStyle w:val="Strong"/>
              </w:rPr>
            </w:pPr>
          </w:p>
        </w:tc>
      </w:tr>
    </w:tbl>
    <w:p w:rsidR="00B54296" w:rsidRDefault="00B54296" w:rsidP="00B54296"/>
    <w:p w:rsidR="00B54296" w:rsidRDefault="00B54296" w:rsidP="00B54296"/>
    <w:p w:rsidR="00B54296" w:rsidRDefault="00B54296" w:rsidP="00B54296"/>
    <w:p w:rsidR="00B54296" w:rsidRDefault="00B54296" w:rsidP="00B54296"/>
    <w:p w:rsidR="00B54296" w:rsidRDefault="00B54296" w:rsidP="00B54296"/>
    <w:p w:rsidR="00B54296" w:rsidRDefault="00B54296" w:rsidP="00B54296"/>
    <w:p w:rsidR="00B54296" w:rsidRDefault="00B54296" w:rsidP="00B54296"/>
    <w:p w:rsidR="00B54296" w:rsidRDefault="00B54296" w:rsidP="00B54296"/>
    <w:p w:rsidR="001E105C" w:rsidRDefault="001E105C" w:rsidP="00B54296"/>
    <w:p w:rsidR="00B54296" w:rsidRDefault="00B54296" w:rsidP="00B54296"/>
    <w:p w:rsidR="00B54296" w:rsidRDefault="00B54296" w:rsidP="00B54296"/>
    <w:p w:rsidR="00B54296" w:rsidRPr="00EF6823" w:rsidRDefault="00B54296" w:rsidP="00B54296">
      <w:pPr>
        <w:rPr>
          <w:b/>
          <w:sz w:val="24"/>
          <w:szCs w:val="24"/>
        </w:rPr>
      </w:pPr>
      <w:r w:rsidRPr="00EF6823">
        <w:rPr>
          <w:b/>
          <w:sz w:val="24"/>
          <w:szCs w:val="24"/>
        </w:rPr>
        <w:lastRenderedPageBreak/>
        <w:t>Attachment</w:t>
      </w:r>
    </w:p>
    <w:p w:rsidR="00B54296" w:rsidRPr="00963A1B" w:rsidRDefault="00B54296" w:rsidP="00B54296">
      <w:pPr>
        <w:jc w:val="center"/>
        <w:rPr>
          <w:sz w:val="24"/>
          <w:szCs w:val="24"/>
        </w:rPr>
      </w:pPr>
      <w:r w:rsidRPr="00963A1B">
        <w:rPr>
          <w:sz w:val="24"/>
          <w:szCs w:val="24"/>
        </w:rPr>
        <w:t>In-kind Contributions in the area of Training Courses at WMO RTC Nanjing (TC Training Center), Sponsored by CMA</w:t>
      </w:r>
    </w:p>
    <w:p w:rsidR="00B54296" w:rsidRPr="00D75536" w:rsidRDefault="00B54296" w:rsidP="00B54296">
      <w:pPr>
        <w:jc w:val="center"/>
        <w:rPr>
          <w:sz w:val="24"/>
          <w:szCs w:val="24"/>
        </w:rPr>
      </w:pPr>
    </w:p>
    <w:tbl>
      <w:tblPr>
        <w:tblStyle w:val="TableGrid"/>
        <w:tblW w:w="0" w:type="auto"/>
        <w:tblInd w:w="2538" w:type="dxa"/>
        <w:tblLook w:val="04A0" w:firstRow="1" w:lastRow="0" w:firstColumn="1" w:lastColumn="0" w:noHBand="0" w:noVBand="1"/>
      </w:tblPr>
      <w:tblGrid>
        <w:gridCol w:w="4050"/>
        <w:gridCol w:w="3870"/>
      </w:tblGrid>
      <w:tr w:rsidR="00B54296" w:rsidRPr="00EF6823" w:rsidTr="00377913">
        <w:tc>
          <w:tcPr>
            <w:tcW w:w="4050" w:type="dxa"/>
            <w:shd w:val="clear" w:color="auto" w:fill="FFFFFF" w:themeFill="background1"/>
            <w:vAlign w:val="center"/>
          </w:tcPr>
          <w:p w:rsidR="00B54296" w:rsidRPr="0094646A" w:rsidRDefault="00B54296" w:rsidP="00377913">
            <w:pPr>
              <w:jc w:val="center"/>
              <w:rPr>
                <w:b/>
                <w:sz w:val="24"/>
                <w:szCs w:val="24"/>
              </w:rPr>
            </w:pPr>
            <w:r w:rsidRPr="0094646A">
              <w:rPr>
                <w:b/>
                <w:sz w:val="24"/>
                <w:szCs w:val="24"/>
              </w:rPr>
              <w:t>Member of Typhoon Committee</w:t>
            </w:r>
          </w:p>
        </w:tc>
        <w:tc>
          <w:tcPr>
            <w:tcW w:w="3870" w:type="dxa"/>
            <w:shd w:val="clear" w:color="auto" w:fill="FFFFFF" w:themeFill="background1"/>
            <w:vAlign w:val="center"/>
          </w:tcPr>
          <w:p w:rsidR="00B54296" w:rsidRPr="0094646A" w:rsidRDefault="00B54296" w:rsidP="00377913">
            <w:pPr>
              <w:jc w:val="center"/>
              <w:rPr>
                <w:b/>
                <w:sz w:val="24"/>
                <w:szCs w:val="24"/>
              </w:rPr>
            </w:pPr>
            <w:r w:rsidRPr="0094646A">
              <w:rPr>
                <w:b/>
                <w:sz w:val="24"/>
                <w:szCs w:val="24"/>
              </w:rPr>
              <w:t>Numbering of Participants of the Training Courses held at WMO RTC Nanjing in 2012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 w:rsidRPr="00963A1B">
              <w:t>Cambodia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0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China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279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Democratic People’s Republic of Korea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13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Hong Kong, China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3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Japan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7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Lao People’s Democratic Republic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5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Macao, China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12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Malaysia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7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the Philippines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6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Republic of Korea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22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Singapore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1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Thailand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7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Socialist Republic of Viet Nam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9</w:t>
            </w:r>
          </w:p>
        </w:tc>
      </w:tr>
      <w:tr w:rsidR="00B54296" w:rsidTr="00377913">
        <w:tc>
          <w:tcPr>
            <w:tcW w:w="4050" w:type="dxa"/>
          </w:tcPr>
          <w:p w:rsidR="00B54296" w:rsidRDefault="00B54296" w:rsidP="00377913">
            <w:r>
              <w:t>the United States of America</w:t>
            </w:r>
          </w:p>
        </w:tc>
        <w:tc>
          <w:tcPr>
            <w:tcW w:w="3870" w:type="dxa"/>
          </w:tcPr>
          <w:p w:rsidR="00B54296" w:rsidRDefault="00B54296" w:rsidP="00377913">
            <w:pPr>
              <w:jc w:val="center"/>
            </w:pPr>
            <w:r>
              <w:t>1</w:t>
            </w:r>
          </w:p>
        </w:tc>
      </w:tr>
    </w:tbl>
    <w:p w:rsidR="00B54296" w:rsidRDefault="00B54296" w:rsidP="00B54296"/>
    <w:p w:rsidR="00EF6823" w:rsidRPr="000B7875" w:rsidRDefault="00EF6823">
      <w:pPr>
        <w:rPr>
          <w:rFonts w:ascii="Cambria" w:hAnsi="Cambria"/>
        </w:rPr>
      </w:pPr>
    </w:p>
    <w:p w:rsidR="00EF6823" w:rsidRPr="000B7875" w:rsidRDefault="00EF6823">
      <w:pPr>
        <w:rPr>
          <w:rFonts w:ascii="Cambria" w:hAnsi="Cambria"/>
        </w:rPr>
      </w:pPr>
    </w:p>
    <w:sectPr w:rsidR="00EF6823" w:rsidRPr="000B7875" w:rsidSect="00DA69A7">
      <w:footerReference w:type="default" r:id="rId9"/>
      <w:pgSz w:w="15840" w:h="12240" w:orient="landscape"/>
      <w:pgMar w:top="907" w:right="1440" w:bottom="360" w:left="1440" w:header="720" w:footer="4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D27" w:rsidRDefault="00F66D27" w:rsidP="000F4C6B">
      <w:pPr>
        <w:spacing w:after="0" w:line="240" w:lineRule="auto"/>
      </w:pPr>
      <w:r>
        <w:separator/>
      </w:r>
    </w:p>
    <w:p w:rsidR="00F66D27" w:rsidRDefault="00F66D27"/>
  </w:endnote>
  <w:endnote w:type="continuationSeparator" w:id="0">
    <w:p w:rsidR="00F66D27" w:rsidRDefault="00F66D27" w:rsidP="000F4C6B">
      <w:pPr>
        <w:spacing w:after="0" w:line="240" w:lineRule="auto"/>
      </w:pPr>
      <w:r>
        <w:continuationSeparator/>
      </w:r>
    </w:p>
    <w:p w:rsidR="00F66D27" w:rsidRDefault="00F66D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852" w:rsidRPr="00CC0AE3" w:rsidRDefault="00F66D27" w:rsidP="00464790">
    <w:pPr>
      <w:pStyle w:val="Footer"/>
      <w:rPr>
        <w:rFonts w:asciiTheme="majorHAnsi" w:hAnsiTheme="majorHAnsi"/>
        <w:sz w:val="18"/>
        <w:szCs w:val="18"/>
      </w:rPr>
    </w:pPr>
    <w:sdt>
      <w:sdtPr>
        <w:rPr>
          <w:rFonts w:asciiTheme="majorHAnsi" w:hAnsiTheme="majorHAnsi"/>
          <w:sz w:val="18"/>
          <w:szCs w:val="18"/>
        </w:rPr>
        <w:id w:val="-152024146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64790" w:rsidRPr="00CC0AE3">
          <w:rPr>
            <w:rFonts w:asciiTheme="majorHAnsi" w:hAnsiTheme="majorHAnsi"/>
            <w:sz w:val="18"/>
            <w:szCs w:val="18"/>
          </w:rPr>
          <w:t>21 TC-45 Appendix XXI - In-kind Contribution2012</w:t>
        </w:r>
        <w:r w:rsidR="00464790" w:rsidRPr="00CC0AE3">
          <w:rPr>
            <w:rFonts w:asciiTheme="majorHAnsi" w:hAnsiTheme="majorHAnsi"/>
            <w:sz w:val="18"/>
            <w:szCs w:val="18"/>
          </w:rPr>
          <w:tab/>
        </w:r>
        <w:r w:rsidR="00464790" w:rsidRPr="00CC0AE3">
          <w:rPr>
            <w:rFonts w:asciiTheme="majorHAnsi" w:hAnsiTheme="majorHAnsi"/>
            <w:sz w:val="18"/>
            <w:szCs w:val="18"/>
          </w:rPr>
          <w:tab/>
        </w:r>
        <w:r w:rsidR="00464790" w:rsidRPr="00CC0AE3">
          <w:rPr>
            <w:rFonts w:asciiTheme="majorHAnsi" w:hAnsiTheme="majorHAnsi"/>
            <w:sz w:val="18"/>
            <w:szCs w:val="18"/>
          </w:rPr>
          <w:tab/>
        </w:r>
        <w:r w:rsidR="00464790" w:rsidRPr="00CC0AE3">
          <w:rPr>
            <w:rFonts w:asciiTheme="majorHAnsi" w:hAnsiTheme="majorHAnsi"/>
            <w:sz w:val="18"/>
            <w:szCs w:val="18"/>
          </w:rPr>
          <w:tab/>
        </w:r>
        <w:r w:rsidR="00464790" w:rsidRPr="00CC0AE3">
          <w:rPr>
            <w:rFonts w:asciiTheme="majorHAnsi" w:hAnsiTheme="majorHAnsi"/>
            <w:sz w:val="18"/>
            <w:szCs w:val="18"/>
          </w:rPr>
          <w:tab/>
        </w:r>
        <w:r w:rsidR="00464790" w:rsidRPr="00CC0AE3">
          <w:rPr>
            <w:rFonts w:asciiTheme="majorHAnsi" w:hAnsiTheme="majorHAnsi"/>
            <w:sz w:val="18"/>
            <w:szCs w:val="18"/>
          </w:rPr>
          <w:tab/>
        </w:r>
        <w:r w:rsidR="007F1BBC" w:rsidRPr="00CC0AE3">
          <w:rPr>
            <w:rFonts w:asciiTheme="majorHAnsi" w:hAnsiTheme="majorHAnsi"/>
            <w:sz w:val="18"/>
            <w:szCs w:val="18"/>
          </w:rPr>
          <w:t xml:space="preserve"> </w:t>
        </w:r>
        <w:r w:rsidR="00F97852" w:rsidRPr="00CC0AE3">
          <w:rPr>
            <w:rFonts w:asciiTheme="majorHAnsi" w:hAnsiTheme="majorHAnsi"/>
            <w:sz w:val="18"/>
            <w:szCs w:val="18"/>
          </w:rPr>
          <w:fldChar w:fldCharType="begin"/>
        </w:r>
        <w:r w:rsidR="00F97852" w:rsidRPr="00CC0AE3">
          <w:rPr>
            <w:rFonts w:asciiTheme="majorHAnsi" w:hAnsiTheme="majorHAnsi"/>
            <w:sz w:val="18"/>
            <w:szCs w:val="18"/>
          </w:rPr>
          <w:instrText xml:space="preserve"> PAGE   \* MERGEFORMAT </w:instrText>
        </w:r>
        <w:r w:rsidR="00F97852" w:rsidRPr="00CC0AE3">
          <w:rPr>
            <w:rFonts w:asciiTheme="majorHAnsi" w:hAnsiTheme="majorHAnsi"/>
            <w:sz w:val="18"/>
            <w:szCs w:val="18"/>
          </w:rPr>
          <w:fldChar w:fldCharType="separate"/>
        </w:r>
        <w:r w:rsidR="00537945">
          <w:rPr>
            <w:rFonts w:asciiTheme="majorHAnsi" w:hAnsiTheme="majorHAnsi"/>
            <w:noProof/>
            <w:sz w:val="18"/>
            <w:szCs w:val="18"/>
          </w:rPr>
          <w:t>9</w:t>
        </w:r>
        <w:r w:rsidR="00F97852" w:rsidRPr="00CC0AE3">
          <w:rPr>
            <w:rFonts w:asciiTheme="majorHAnsi" w:hAnsiTheme="majorHAnsi"/>
            <w:noProof/>
            <w:sz w:val="18"/>
            <w:szCs w:val="18"/>
          </w:rPr>
          <w:fldChar w:fldCharType="end"/>
        </w:r>
        <w:r w:rsidR="007F1BBC" w:rsidRPr="00CC0AE3">
          <w:rPr>
            <w:rFonts w:asciiTheme="majorHAnsi" w:hAnsiTheme="majorHAnsi"/>
            <w:noProof/>
            <w:sz w:val="18"/>
            <w:szCs w:val="18"/>
          </w:rPr>
          <w:t xml:space="preserve"> of </w:t>
        </w:r>
      </w:sdtContent>
    </w:sdt>
    <w:r w:rsidR="00DC5A68" w:rsidRPr="00CC0AE3">
      <w:rPr>
        <w:rFonts w:asciiTheme="majorHAnsi" w:hAnsiTheme="majorHAnsi"/>
        <w:sz w:val="18"/>
        <w:szCs w:val="18"/>
      </w:rPr>
      <w:fldChar w:fldCharType="begin"/>
    </w:r>
    <w:r w:rsidR="00DC5A68" w:rsidRPr="00CC0AE3">
      <w:rPr>
        <w:rFonts w:asciiTheme="majorHAnsi" w:hAnsiTheme="majorHAnsi"/>
        <w:sz w:val="18"/>
        <w:szCs w:val="18"/>
      </w:rPr>
      <w:instrText xml:space="preserve"> SECTIONPAGES   \* MERGEFORMAT </w:instrText>
    </w:r>
    <w:r w:rsidR="00DC5A68" w:rsidRPr="00CC0AE3">
      <w:rPr>
        <w:rFonts w:asciiTheme="majorHAnsi" w:hAnsiTheme="majorHAnsi"/>
        <w:sz w:val="18"/>
        <w:szCs w:val="18"/>
      </w:rPr>
      <w:fldChar w:fldCharType="separate"/>
    </w:r>
    <w:r w:rsidR="00537945">
      <w:rPr>
        <w:rFonts w:asciiTheme="majorHAnsi" w:hAnsiTheme="majorHAnsi"/>
        <w:noProof/>
        <w:sz w:val="18"/>
        <w:szCs w:val="18"/>
      </w:rPr>
      <w:t>9</w:t>
    </w:r>
    <w:r w:rsidR="00DC5A68" w:rsidRPr="00CC0AE3">
      <w:rPr>
        <w:rFonts w:asciiTheme="majorHAnsi" w:hAnsiTheme="majorHAnsi"/>
        <w:sz w:val="18"/>
        <w:szCs w:val="18"/>
      </w:rPr>
      <w:fldChar w:fldCharType="end"/>
    </w:r>
  </w:p>
  <w:p w:rsidR="00F97852" w:rsidRDefault="00F97852">
    <w:pPr>
      <w:pStyle w:val="Footer"/>
    </w:pPr>
  </w:p>
  <w:p w:rsidR="00D74D4C" w:rsidRDefault="00D74D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D27" w:rsidRDefault="00F66D27" w:rsidP="000F4C6B">
      <w:pPr>
        <w:spacing w:after="0" w:line="240" w:lineRule="auto"/>
      </w:pPr>
      <w:r>
        <w:separator/>
      </w:r>
    </w:p>
    <w:p w:rsidR="00F66D27" w:rsidRDefault="00F66D27"/>
  </w:footnote>
  <w:footnote w:type="continuationSeparator" w:id="0">
    <w:p w:rsidR="00F66D27" w:rsidRDefault="00F66D27" w:rsidP="000F4C6B">
      <w:pPr>
        <w:spacing w:after="0" w:line="240" w:lineRule="auto"/>
      </w:pPr>
      <w:r>
        <w:continuationSeparator/>
      </w:r>
    </w:p>
    <w:p w:rsidR="00F66D27" w:rsidRDefault="00F66D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356BC"/>
    <w:multiLevelType w:val="hybridMultilevel"/>
    <w:tmpl w:val="3A0414BE"/>
    <w:lvl w:ilvl="0" w:tplc="8EEC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686EC5"/>
    <w:multiLevelType w:val="hybridMultilevel"/>
    <w:tmpl w:val="0310FB60"/>
    <w:lvl w:ilvl="0" w:tplc="8EEC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A1489C"/>
    <w:multiLevelType w:val="hybridMultilevel"/>
    <w:tmpl w:val="012C52D0"/>
    <w:lvl w:ilvl="0" w:tplc="58144E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C8D47E2"/>
    <w:multiLevelType w:val="hybridMultilevel"/>
    <w:tmpl w:val="F9781504"/>
    <w:lvl w:ilvl="0" w:tplc="58144E2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483EAF"/>
    <w:multiLevelType w:val="hybridMultilevel"/>
    <w:tmpl w:val="40B6DA90"/>
    <w:lvl w:ilvl="0" w:tplc="50B6B1B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68D047AC"/>
    <w:multiLevelType w:val="hybridMultilevel"/>
    <w:tmpl w:val="C93EE3AA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21151D"/>
    <w:multiLevelType w:val="hybridMultilevel"/>
    <w:tmpl w:val="5F8023D2"/>
    <w:lvl w:ilvl="0" w:tplc="58144E2A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>
    <w:nsid w:val="74DC680A"/>
    <w:multiLevelType w:val="hybridMultilevel"/>
    <w:tmpl w:val="41BE95FC"/>
    <w:lvl w:ilvl="0" w:tplc="8EEC9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11088"/>
    <w:multiLevelType w:val="hybridMultilevel"/>
    <w:tmpl w:val="B89254AA"/>
    <w:lvl w:ilvl="0" w:tplc="5ED0EE42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3"/>
  </w:num>
  <w:num w:numId="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9B3"/>
    <w:rsid w:val="000474F9"/>
    <w:rsid w:val="000568AC"/>
    <w:rsid w:val="000B7875"/>
    <w:rsid w:val="000D1F30"/>
    <w:rsid w:val="000D57C1"/>
    <w:rsid w:val="000F4C6B"/>
    <w:rsid w:val="00101C59"/>
    <w:rsid w:val="001124EF"/>
    <w:rsid w:val="00151250"/>
    <w:rsid w:val="00197A61"/>
    <w:rsid w:val="001B0E26"/>
    <w:rsid w:val="001B3055"/>
    <w:rsid w:val="001B60DC"/>
    <w:rsid w:val="001C1BB1"/>
    <w:rsid w:val="001E105C"/>
    <w:rsid w:val="001E3445"/>
    <w:rsid w:val="001F0805"/>
    <w:rsid w:val="00220004"/>
    <w:rsid w:val="002332CB"/>
    <w:rsid w:val="002447F0"/>
    <w:rsid w:val="002603B5"/>
    <w:rsid w:val="00277F26"/>
    <w:rsid w:val="00296EB2"/>
    <w:rsid w:val="002B58D4"/>
    <w:rsid w:val="002B6A83"/>
    <w:rsid w:val="002C26EB"/>
    <w:rsid w:val="00303848"/>
    <w:rsid w:val="00397279"/>
    <w:rsid w:val="003D3736"/>
    <w:rsid w:val="003E4E47"/>
    <w:rsid w:val="003F3AF6"/>
    <w:rsid w:val="00464790"/>
    <w:rsid w:val="004D0417"/>
    <w:rsid w:val="004D7E50"/>
    <w:rsid w:val="005000B4"/>
    <w:rsid w:val="00521236"/>
    <w:rsid w:val="0052678B"/>
    <w:rsid w:val="00537945"/>
    <w:rsid w:val="00644D3A"/>
    <w:rsid w:val="006510E8"/>
    <w:rsid w:val="006950A6"/>
    <w:rsid w:val="006D1A82"/>
    <w:rsid w:val="006D651A"/>
    <w:rsid w:val="006F7906"/>
    <w:rsid w:val="007025C5"/>
    <w:rsid w:val="00755825"/>
    <w:rsid w:val="0079247B"/>
    <w:rsid w:val="00794D9A"/>
    <w:rsid w:val="007A444C"/>
    <w:rsid w:val="007C4F8A"/>
    <w:rsid w:val="007F1BBC"/>
    <w:rsid w:val="008412AA"/>
    <w:rsid w:val="0084273B"/>
    <w:rsid w:val="00915158"/>
    <w:rsid w:val="0092227F"/>
    <w:rsid w:val="0094646A"/>
    <w:rsid w:val="0095172A"/>
    <w:rsid w:val="00963A1B"/>
    <w:rsid w:val="0097483D"/>
    <w:rsid w:val="00986975"/>
    <w:rsid w:val="00991CF1"/>
    <w:rsid w:val="009F79B3"/>
    <w:rsid w:val="009F7FE2"/>
    <w:rsid w:val="00A06ACB"/>
    <w:rsid w:val="00A767BA"/>
    <w:rsid w:val="00A94F19"/>
    <w:rsid w:val="00AA18B9"/>
    <w:rsid w:val="00AB59A7"/>
    <w:rsid w:val="00AE3C6F"/>
    <w:rsid w:val="00B069F7"/>
    <w:rsid w:val="00B36446"/>
    <w:rsid w:val="00B431DD"/>
    <w:rsid w:val="00B54296"/>
    <w:rsid w:val="00B54A3D"/>
    <w:rsid w:val="00B8120A"/>
    <w:rsid w:val="00BC65BB"/>
    <w:rsid w:val="00C30154"/>
    <w:rsid w:val="00C60EC3"/>
    <w:rsid w:val="00CC0AE3"/>
    <w:rsid w:val="00D6017D"/>
    <w:rsid w:val="00D7400C"/>
    <w:rsid w:val="00D74D4C"/>
    <w:rsid w:val="00D75536"/>
    <w:rsid w:val="00DA44B7"/>
    <w:rsid w:val="00DA69A7"/>
    <w:rsid w:val="00DB2FF3"/>
    <w:rsid w:val="00DC5A68"/>
    <w:rsid w:val="00DF2359"/>
    <w:rsid w:val="00E31740"/>
    <w:rsid w:val="00E712B6"/>
    <w:rsid w:val="00EA6423"/>
    <w:rsid w:val="00EF6823"/>
    <w:rsid w:val="00F36D0A"/>
    <w:rsid w:val="00F66D27"/>
    <w:rsid w:val="00F7257A"/>
    <w:rsid w:val="00F861BE"/>
    <w:rsid w:val="00F97852"/>
    <w:rsid w:val="00FE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417"/>
    <w:rPr>
      <w:iCs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417"/>
    <w:pPr>
      <w:pBdr>
        <w:top w:val="single" w:sz="12" w:space="1" w:color="FEB80A" w:themeColor="accent2"/>
        <w:left w:val="single" w:sz="12" w:space="4" w:color="FEB80A" w:themeColor="accent2"/>
        <w:bottom w:val="single" w:sz="12" w:space="1" w:color="FEB80A" w:themeColor="accent2"/>
        <w:right w:val="single" w:sz="12" w:space="4" w:color="FEB80A" w:themeColor="accent2"/>
      </w:pBdr>
      <w:shd w:val="clear" w:color="auto" w:fill="3891A7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417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3891A7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417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C48B01" w:themeColor="accent2" w:themeShade="BF"/>
      <w:spacing w:val="24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417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417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C48B01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417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2A6C7D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417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48B01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41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3891A7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41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FEB80A" w:themeColor="accen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417"/>
    <w:rPr>
      <w:rFonts w:asciiTheme="majorHAnsi" w:hAnsiTheme="majorHAnsi"/>
      <w:iCs/>
      <w:color w:val="FFFFFF"/>
      <w:sz w:val="28"/>
      <w:szCs w:val="38"/>
      <w:shd w:val="clear" w:color="auto" w:fill="3891A7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417"/>
    <w:rPr>
      <w:rFonts w:asciiTheme="majorHAnsi" w:eastAsiaTheme="majorEastAsia" w:hAnsiTheme="majorHAnsi" w:cstheme="majorBidi"/>
      <w:b/>
      <w:bCs/>
      <w:iCs/>
      <w:outline/>
      <w:color w:val="3891A7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417"/>
    <w:rPr>
      <w:rFonts w:asciiTheme="majorHAnsi" w:eastAsiaTheme="majorEastAsia" w:hAnsiTheme="majorHAnsi" w:cstheme="majorBidi"/>
      <w:b/>
      <w:bCs/>
      <w:iCs/>
      <w:smallCaps/>
      <w:color w:val="C48B01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417"/>
    <w:rPr>
      <w:rFonts w:asciiTheme="majorHAnsi" w:eastAsiaTheme="majorEastAsia" w:hAnsiTheme="majorHAnsi" w:cstheme="majorBidi"/>
      <w:b/>
      <w:bCs/>
      <w:iCs/>
      <w:color w:val="2A6C7D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417"/>
    <w:rPr>
      <w:rFonts w:asciiTheme="majorHAnsi" w:eastAsiaTheme="majorEastAsia" w:hAnsiTheme="majorHAnsi" w:cstheme="majorBidi"/>
      <w:bCs/>
      <w:iCs/>
      <w:caps/>
      <w:color w:val="C48B01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417"/>
    <w:rPr>
      <w:rFonts w:asciiTheme="majorHAnsi" w:eastAsiaTheme="majorEastAsia" w:hAnsiTheme="majorHAnsi" w:cstheme="majorBidi"/>
      <w:iCs/>
      <w:color w:val="2A6C7D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417"/>
    <w:rPr>
      <w:rFonts w:asciiTheme="majorHAnsi" w:eastAsiaTheme="majorEastAsia" w:hAnsiTheme="majorHAnsi" w:cstheme="majorBidi"/>
      <w:iCs/>
      <w:color w:val="C48B01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417"/>
    <w:rPr>
      <w:rFonts w:asciiTheme="majorHAnsi" w:eastAsiaTheme="majorEastAsia" w:hAnsiTheme="majorHAnsi" w:cstheme="majorBidi"/>
      <w:iCs/>
      <w:color w:val="3891A7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417"/>
    <w:rPr>
      <w:rFonts w:asciiTheme="majorHAnsi" w:eastAsiaTheme="majorEastAsia" w:hAnsiTheme="majorHAnsi" w:cstheme="majorBidi"/>
      <w:iCs/>
      <w:smallCaps/>
      <w:color w:val="FEB80A" w:themeColor="accent2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0417"/>
    <w:rPr>
      <w:b/>
      <w:bCs/>
      <w:color w:val="C48B01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D0417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4D0417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Subtitle">
    <w:name w:val="Subtitle"/>
    <w:basedOn w:val="Normal"/>
    <w:next w:val="Normal"/>
    <w:link w:val="SubtitleChar"/>
    <w:uiPriority w:val="11"/>
    <w:qFormat/>
    <w:rsid w:val="004D0417"/>
    <w:pPr>
      <w:spacing w:before="200" w:after="360" w:line="240" w:lineRule="auto"/>
    </w:pPr>
    <w:rPr>
      <w:rFonts w:asciiTheme="majorHAnsi" w:eastAsiaTheme="majorEastAsia" w:hAnsiTheme="majorHAnsi" w:cstheme="majorBidi"/>
      <w:color w:val="4F271C" w:themeColor="text2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0417"/>
    <w:rPr>
      <w:rFonts w:asciiTheme="majorHAnsi" w:eastAsiaTheme="majorEastAsia" w:hAnsiTheme="majorHAnsi" w:cstheme="majorBidi"/>
      <w:iCs/>
      <w:color w:val="4F271C" w:themeColor="text2"/>
      <w:spacing w:val="20"/>
      <w:sz w:val="24"/>
      <w:szCs w:val="24"/>
    </w:rPr>
  </w:style>
  <w:style w:type="character" w:styleId="Strong">
    <w:name w:val="Strong"/>
    <w:uiPriority w:val="22"/>
    <w:qFormat/>
    <w:rsid w:val="004D0417"/>
    <w:rPr>
      <w:b/>
      <w:bCs/>
      <w:spacing w:val="0"/>
    </w:rPr>
  </w:style>
  <w:style w:type="character" w:styleId="Emphasis">
    <w:name w:val="Emphasis"/>
    <w:uiPriority w:val="20"/>
    <w:qFormat/>
    <w:rsid w:val="004D0417"/>
    <w:rPr>
      <w:rFonts w:eastAsiaTheme="majorEastAsia" w:cstheme="majorBidi"/>
      <w:b/>
      <w:bCs/>
      <w:color w:val="C48B01" w:themeColor="accent2" w:themeShade="BF"/>
      <w:bdr w:val="single" w:sz="18" w:space="0" w:color="E7DEC9" w:themeColor="background2"/>
      <w:shd w:val="clear" w:color="auto" w:fill="E7DEC9" w:themeFill="background2"/>
    </w:rPr>
  </w:style>
  <w:style w:type="paragraph" w:styleId="NoSpacing">
    <w:name w:val="No Spacing"/>
    <w:basedOn w:val="Normal"/>
    <w:uiPriority w:val="1"/>
    <w:qFormat/>
    <w:rsid w:val="004D041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D0417"/>
    <w:pPr>
      <w:numPr>
        <w:numId w:val="2"/>
      </w:numPr>
      <w:contextualSpacing/>
    </w:pPr>
    <w:rPr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D0417"/>
    <w:rPr>
      <w:b/>
      <w:i/>
      <w:color w:val="FEB80A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4D0417"/>
    <w:rPr>
      <w:b/>
      <w:i/>
      <w:iCs/>
      <w:color w:val="FEB80A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417"/>
    <w:pPr>
      <w:pBdr>
        <w:top w:val="dotted" w:sz="8" w:space="10" w:color="FEB80A" w:themeColor="accent2"/>
        <w:bottom w:val="dotted" w:sz="8" w:space="10" w:color="FEB8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FEB80A" w:themeColor="accent2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417"/>
    <w:rPr>
      <w:rFonts w:asciiTheme="majorHAnsi" w:eastAsiaTheme="majorEastAsia" w:hAnsiTheme="majorHAnsi" w:cstheme="majorBidi"/>
      <w:b/>
      <w:bCs/>
      <w:i/>
      <w:iCs/>
      <w:color w:val="FEB80A" w:themeColor="accent2"/>
      <w:sz w:val="20"/>
      <w:szCs w:val="20"/>
    </w:rPr>
  </w:style>
  <w:style w:type="character" w:styleId="SubtleEmphasis">
    <w:name w:val="Subtle Emphasis"/>
    <w:uiPriority w:val="19"/>
    <w:qFormat/>
    <w:rsid w:val="004D0417"/>
    <w:rPr>
      <w:rFonts w:asciiTheme="majorHAnsi" w:eastAsiaTheme="majorEastAsia" w:hAnsiTheme="majorHAnsi" w:cstheme="majorBidi"/>
      <w:b/>
      <w:i/>
      <w:color w:val="3891A7" w:themeColor="accent1"/>
    </w:rPr>
  </w:style>
  <w:style w:type="character" w:styleId="IntenseEmphasis">
    <w:name w:val="Intense Emphasis"/>
    <w:uiPriority w:val="21"/>
    <w:qFormat/>
    <w:rsid w:val="004D041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EB80A" w:themeColor="accent2"/>
      <w:shd w:val="clear" w:color="auto" w:fill="FEB80A" w:themeFill="accent2"/>
      <w:vertAlign w:val="baseline"/>
    </w:rPr>
  </w:style>
  <w:style w:type="character" w:styleId="SubtleReference">
    <w:name w:val="Subtle Reference"/>
    <w:uiPriority w:val="31"/>
    <w:qFormat/>
    <w:rsid w:val="004D0417"/>
    <w:rPr>
      <w:i/>
      <w:iCs/>
      <w:smallCaps/>
      <w:color w:val="FEB80A" w:themeColor="accent2"/>
      <w:u w:color="FEB80A" w:themeColor="accent2"/>
    </w:rPr>
  </w:style>
  <w:style w:type="character" w:styleId="IntenseReference">
    <w:name w:val="Intense Reference"/>
    <w:uiPriority w:val="32"/>
    <w:qFormat/>
    <w:rsid w:val="004D0417"/>
    <w:rPr>
      <w:b/>
      <w:bCs/>
      <w:i/>
      <w:iCs/>
      <w:smallCaps/>
      <w:color w:val="FEB80A" w:themeColor="accent2"/>
      <w:u w:color="FEB80A" w:themeColor="accent2"/>
    </w:rPr>
  </w:style>
  <w:style w:type="character" w:styleId="BookTitle">
    <w:name w:val="Book Title"/>
    <w:uiPriority w:val="33"/>
    <w:qFormat/>
    <w:rsid w:val="004D0417"/>
    <w:rPr>
      <w:rFonts w:asciiTheme="majorHAnsi" w:eastAsiaTheme="majorEastAsia" w:hAnsiTheme="majorHAnsi" w:cstheme="majorBidi"/>
      <w:b/>
      <w:bCs/>
      <w:smallCaps/>
      <w:color w:val="FEB80A" w:themeColor="accent2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0417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2678B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F4C6B"/>
    <w:rPr>
      <w:iCs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C6B"/>
    <w:rPr>
      <w:iCs/>
      <w:sz w:val="21"/>
      <w:szCs w:val="21"/>
    </w:rPr>
  </w:style>
  <w:style w:type="paragraph" w:customStyle="1" w:styleId="Default">
    <w:name w:val="Default"/>
    <w:rsid w:val="002603B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F6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6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ACB"/>
    <w:rPr>
      <w:rFonts w:ascii="Tahoma" w:hAnsi="Tahoma" w:cs="Tahoma"/>
      <w:iCs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417"/>
    <w:rPr>
      <w:iCs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417"/>
    <w:pPr>
      <w:pBdr>
        <w:top w:val="single" w:sz="12" w:space="1" w:color="FEB80A" w:themeColor="accent2"/>
        <w:left w:val="single" w:sz="12" w:space="4" w:color="FEB80A" w:themeColor="accent2"/>
        <w:bottom w:val="single" w:sz="12" w:space="1" w:color="FEB80A" w:themeColor="accent2"/>
        <w:right w:val="single" w:sz="12" w:space="4" w:color="FEB80A" w:themeColor="accent2"/>
      </w:pBdr>
      <w:shd w:val="clear" w:color="auto" w:fill="3891A7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0417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3891A7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0417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C48B01" w:themeColor="accent2" w:themeShade="BF"/>
      <w:spacing w:val="24"/>
      <w:sz w:val="28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0417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2A6C7D" w:themeColor="accent1" w:themeShade="BF"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0417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C48B01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0417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2A6C7D" w:themeColor="accent1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0417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C48B01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0417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3891A7" w:themeColor="accent1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0417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FEB80A" w:themeColor="accent2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0417"/>
    <w:rPr>
      <w:rFonts w:asciiTheme="majorHAnsi" w:hAnsiTheme="majorHAnsi"/>
      <w:iCs/>
      <w:color w:val="FFFFFF"/>
      <w:sz w:val="28"/>
      <w:szCs w:val="38"/>
      <w:shd w:val="clear" w:color="auto" w:fill="3891A7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0417"/>
    <w:rPr>
      <w:rFonts w:asciiTheme="majorHAnsi" w:eastAsiaTheme="majorEastAsia" w:hAnsiTheme="majorHAnsi" w:cstheme="majorBidi"/>
      <w:b/>
      <w:bCs/>
      <w:iCs/>
      <w:outline/>
      <w:color w:val="3891A7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0417"/>
    <w:rPr>
      <w:rFonts w:asciiTheme="majorHAnsi" w:eastAsiaTheme="majorEastAsia" w:hAnsiTheme="majorHAnsi" w:cstheme="majorBidi"/>
      <w:b/>
      <w:bCs/>
      <w:iCs/>
      <w:smallCaps/>
      <w:color w:val="C48B01" w:themeColor="accent2" w:themeShade="BF"/>
      <w:spacing w:val="24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0417"/>
    <w:rPr>
      <w:rFonts w:asciiTheme="majorHAnsi" w:eastAsiaTheme="majorEastAsia" w:hAnsiTheme="majorHAnsi" w:cstheme="majorBidi"/>
      <w:b/>
      <w:bCs/>
      <w:iCs/>
      <w:color w:val="2A6C7D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0417"/>
    <w:rPr>
      <w:rFonts w:asciiTheme="majorHAnsi" w:eastAsiaTheme="majorEastAsia" w:hAnsiTheme="majorHAnsi" w:cstheme="majorBidi"/>
      <w:bCs/>
      <w:iCs/>
      <w:caps/>
      <w:color w:val="C48B01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0417"/>
    <w:rPr>
      <w:rFonts w:asciiTheme="majorHAnsi" w:eastAsiaTheme="majorEastAsia" w:hAnsiTheme="majorHAnsi" w:cstheme="majorBidi"/>
      <w:iCs/>
      <w:color w:val="2A6C7D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0417"/>
    <w:rPr>
      <w:rFonts w:asciiTheme="majorHAnsi" w:eastAsiaTheme="majorEastAsia" w:hAnsiTheme="majorHAnsi" w:cstheme="majorBidi"/>
      <w:iCs/>
      <w:color w:val="C48B01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0417"/>
    <w:rPr>
      <w:rFonts w:asciiTheme="majorHAnsi" w:eastAsiaTheme="majorEastAsia" w:hAnsiTheme="majorHAnsi" w:cstheme="majorBidi"/>
      <w:iCs/>
      <w:color w:val="3891A7" w:themeColor="accent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0417"/>
    <w:rPr>
      <w:rFonts w:asciiTheme="majorHAnsi" w:eastAsiaTheme="majorEastAsia" w:hAnsiTheme="majorHAnsi" w:cstheme="majorBidi"/>
      <w:iCs/>
      <w:smallCaps/>
      <w:color w:val="FEB80A" w:themeColor="accent2"/>
      <w:sz w:val="20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D0417"/>
    <w:rPr>
      <w:b/>
      <w:bCs/>
      <w:color w:val="C48B01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D0417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4D0417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Subtitle">
    <w:name w:val="Subtitle"/>
    <w:basedOn w:val="Normal"/>
    <w:next w:val="Normal"/>
    <w:link w:val="SubtitleChar"/>
    <w:uiPriority w:val="11"/>
    <w:qFormat/>
    <w:rsid w:val="004D0417"/>
    <w:pPr>
      <w:spacing w:before="200" w:after="360" w:line="240" w:lineRule="auto"/>
    </w:pPr>
    <w:rPr>
      <w:rFonts w:asciiTheme="majorHAnsi" w:eastAsiaTheme="majorEastAsia" w:hAnsiTheme="majorHAnsi" w:cstheme="majorBidi"/>
      <w:color w:val="4F271C" w:themeColor="text2"/>
      <w:spacing w:val="2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D0417"/>
    <w:rPr>
      <w:rFonts w:asciiTheme="majorHAnsi" w:eastAsiaTheme="majorEastAsia" w:hAnsiTheme="majorHAnsi" w:cstheme="majorBidi"/>
      <w:iCs/>
      <w:color w:val="4F271C" w:themeColor="text2"/>
      <w:spacing w:val="20"/>
      <w:sz w:val="24"/>
      <w:szCs w:val="24"/>
    </w:rPr>
  </w:style>
  <w:style w:type="character" w:styleId="Strong">
    <w:name w:val="Strong"/>
    <w:uiPriority w:val="22"/>
    <w:qFormat/>
    <w:rsid w:val="004D0417"/>
    <w:rPr>
      <w:b/>
      <w:bCs/>
      <w:spacing w:val="0"/>
    </w:rPr>
  </w:style>
  <w:style w:type="character" w:styleId="Emphasis">
    <w:name w:val="Emphasis"/>
    <w:uiPriority w:val="20"/>
    <w:qFormat/>
    <w:rsid w:val="004D0417"/>
    <w:rPr>
      <w:rFonts w:eastAsiaTheme="majorEastAsia" w:cstheme="majorBidi"/>
      <w:b/>
      <w:bCs/>
      <w:color w:val="C48B01" w:themeColor="accent2" w:themeShade="BF"/>
      <w:bdr w:val="single" w:sz="18" w:space="0" w:color="E7DEC9" w:themeColor="background2"/>
      <w:shd w:val="clear" w:color="auto" w:fill="E7DEC9" w:themeFill="background2"/>
    </w:rPr>
  </w:style>
  <w:style w:type="paragraph" w:styleId="NoSpacing">
    <w:name w:val="No Spacing"/>
    <w:basedOn w:val="Normal"/>
    <w:uiPriority w:val="1"/>
    <w:qFormat/>
    <w:rsid w:val="004D041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D0417"/>
    <w:pPr>
      <w:numPr>
        <w:numId w:val="2"/>
      </w:numPr>
      <w:contextualSpacing/>
    </w:pPr>
    <w:rPr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4D0417"/>
    <w:rPr>
      <w:b/>
      <w:i/>
      <w:color w:val="FEB80A" w:themeColor="accent2"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4D0417"/>
    <w:rPr>
      <w:b/>
      <w:i/>
      <w:iCs/>
      <w:color w:val="FEB80A" w:themeColor="accent2"/>
      <w:sz w:val="24"/>
      <w:szCs w:val="2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0417"/>
    <w:pPr>
      <w:pBdr>
        <w:top w:val="dotted" w:sz="8" w:space="10" w:color="FEB80A" w:themeColor="accent2"/>
        <w:bottom w:val="dotted" w:sz="8" w:space="10" w:color="FEB8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FEB80A" w:themeColor="accent2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0417"/>
    <w:rPr>
      <w:rFonts w:asciiTheme="majorHAnsi" w:eastAsiaTheme="majorEastAsia" w:hAnsiTheme="majorHAnsi" w:cstheme="majorBidi"/>
      <w:b/>
      <w:bCs/>
      <w:i/>
      <w:iCs/>
      <w:color w:val="FEB80A" w:themeColor="accent2"/>
      <w:sz w:val="20"/>
      <w:szCs w:val="20"/>
    </w:rPr>
  </w:style>
  <w:style w:type="character" w:styleId="SubtleEmphasis">
    <w:name w:val="Subtle Emphasis"/>
    <w:uiPriority w:val="19"/>
    <w:qFormat/>
    <w:rsid w:val="004D0417"/>
    <w:rPr>
      <w:rFonts w:asciiTheme="majorHAnsi" w:eastAsiaTheme="majorEastAsia" w:hAnsiTheme="majorHAnsi" w:cstheme="majorBidi"/>
      <w:b/>
      <w:i/>
      <w:color w:val="3891A7" w:themeColor="accent1"/>
    </w:rPr>
  </w:style>
  <w:style w:type="character" w:styleId="IntenseEmphasis">
    <w:name w:val="Intense Emphasis"/>
    <w:uiPriority w:val="21"/>
    <w:qFormat/>
    <w:rsid w:val="004D041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FEB80A" w:themeColor="accent2"/>
      <w:shd w:val="clear" w:color="auto" w:fill="FEB80A" w:themeFill="accent2"/>
      <w:vertAlign w:val="baseline"/>
    </w:rPr>
  </w:style>
  <w:style w:type="character" w:styleId="SubtleReference">
    <w:name w:val="Subtle Reference"/>
    <w:uiPriority w:val="31"/>
    <w:qFormat/>
    <w:rsid w:val="004D0417"/>
    <w:rPr>
      <w:i/>
      <w:iCs/>
      <w:smallCaps/>
      <w:color w:val="FEB80A" w:themeColor="accent2"/>
      <w:u w:color="FEB80A" w:themeColor="accent2"/>
    </w:rPr>
  </w:style>
  <w:style w:type="character" w:styleId="IntenseReference">
    <w:name w:val="Intense Reference"/>
    <w:uiPriority w:val="32"/>
    <w:qFormat/>
    <w:rsid w:val="004D0417"/>
    <w:rPr>
      <w:b/>
      <w:bCs/>
      <w:i/>
      <w:iCs/>
      <w:smallCaps/>
      <w:color w:val="FEB80A" w:themeColor="accent2"/>
      <w:u w:color="FEB80A" w:themeColor="accent2"/>
    </w:rPr>
  </w:style>
  <w:style w:type="character" w:styleId="BookTitle">
    <w:name w:val="Book Title"/>
    <w:uiPriority w:val="33"/>
    <w:qFormat/>
    <w:rsid w:val="004D0417"/>
    <w:rPr>
      <w:rFonts w:asciiTheme="majorHAnsi" w:eastAsiaTheme="majorEastAsia" w:hAnsiTheme="majorHAnsi" w:cstheme="majorBidi"/>
      <w:b/>
      <w:bCs/>
      <w:smallCaps/>
      <w:color w:val="FEB80A" w:themeColor="accent2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0417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2678B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F4C6B"/>
    <w:rPr>
      <w:iCs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rsid w:val="000F4C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C6B"/>
    <w:rPr>
      <w:iCs/>
      <w:sz w:val="21"/>
      <w:szCs w:val="21"/>
    </w:rPr>
  </w:style>
  <w:style w:type="paragraph" w:customStyle="1" w:styleId="Default">
    <w:name w:val="Default"/>
    <w:rsid w:val="002603B5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EF6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06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ACB"/>
    <w:rPr>
      <w:rFonts w:ascii="Tahoma" w:hAnsi="Tahoma" w:cs="Tahoma"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2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Solstice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DABEA-AB45-4A6C-A5CB-4AA96527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9</Pages>
  <Words>1583</Words>
  <Characters>9025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2013-01-21T04:53:00Z</cp:lastPrinted>
  <dcterms:created xsi:type="dcterms:W3CDTF">2013-01-30T02:00:00Z</dcterms:created>
  <dcterms:modified xsi:type="dcterms:W3CDTF">2013-02-28T03:10:00Z</dcterms:modified>
</cp:coreProperties>
</file>